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6F" w:rsidRDefault="00824299" w:rsidP="0016122D">
      <w:pPr>
        <w:spacing w:after="120" w:line="240" w:lineRule="atLeast"/>
        <w:contextualSpacing/>
      </w:pPr>
      <w:r>
        <w:rPr>
          <w:noProof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1097223" y="900752"/>
            <wp:positionH relativeFrom="margin">
              <wp:align>center</wp:align>
            </wp:positionH>
            <wp:positionV relativeFrom="margin">
              <wp:align>top</wp:align>
            </wp:positionV>
            <wp:extent cx="5609856" cy="3739487"/>
            <wp:effectExtent l="19050" t="0" r="0" b="0"/>
            <wp:wrapSquare wrapText="bothSides"/>
            <wp:docPr id="1" name="Imagen 1" descr="Orlando Vargas de f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ando Vargas de fr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856" cy="373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A6F">
        <w:t xml:space="preserve">El Dr. Orlando Vargas Director del Hospital General Dr. Vinicio Calventi, anuncio el inicio de unas series de capacitaciones que se llevaran a cabo en esta Institución. </w:t>
      </w:r>
    </w:p>
    <w:p w:rsidR="00DF1A6F" w:rsidRDefault="00DF1A6F" w:rsidP="0016122D">
      <w:pPr>
        <w:spacing w:after="120" w:line="240" w:lineRule="atLeast"/>
        <w:contextualSpacing/>
      </w:pPr>
    </w:p>
    <w:p w:rsidR="00DF1A6F" w:rsidRPr="00824299" w:rsidRDefault="00DF1A6F" w:rsidP="0016122D">
      <w:pPr>
        <w:spacing w:after="120" w:line="240" w:lineRule="atLeast"/>
        <w:contextualSpacing/>
        <w:rPr>
          <w:b/>
          <w:i/>
        </w:rPr>
      </w:pPr>
      <w:r w:rsidRPr="00824299">
        <w:rPr>
          <w:b/>
          <w:i/>
        </w:rPr>
        <w:t>La primera capacitación</w:t>
      </w:r>
      <w:r w:rsidR="00B26A30" w:rsidRPr="00824299">
        <w:rPr>
          <w:b/>
          <w:i/>
        </w:rPr>
        <w:t xml:space="preserve"> </w:t>
      </w:r>
      <w:r w:rsidRPr="00824299">
        <w:rPr>
          <w:b/>
          <w:i/>
        </w:rPr>
        <w:t>a</w:t>
      </w:r>
      <w:r w:rsidR="00B26A30" w:rsidRPr="00824299">
        <w:rPr>
          <w:b/>
          <w:i/>
        </w:rPr>
        <w:t xml:space="preserve"> ser impartida </w:t>
      </w:r>
      <w:r w:rsidR="002E3C93" w:rsidRPr="00824299">
        <w:rPr>
          <w:b/>
          <w:i/>
        </w:rPr>
        <w:t>será:</w:t>
      </w:r>
    </w:p>
    <w:p w:rsidR="00DF1A6F" w:rsidRDefault="00DF1A6F" w:rsidP="0016122D">
      <w:pPr>
        <w:spacing w:after="120" w:line="240" w:lineRule="atLeast"/>
        <w:contextualSpacing/>
      </w:pPr>
    </w:p>
    <w:p w:rsidR="00DF1A6F" w:rsidRDefault="00DF1A6F" w:rsidP="00DF1A6F">
      <w:pPr>
        <w:pStyle w:val="Prrafodelista"/>
        <w:numPr>
          <w:ilvl w:val="0"/>
          <w:numId w:val="2"/>
        </w:numPr>
        <w:spacing w:after="120" w:line="240" w:lineRule="atLeast"/>
      </w:pPr>
      <w:r>
        <w:t>Humanización de Servicios en el área de Tuberculosis (TB), con la participación de: Instituto  Dominicano de Dermatología y Cirugía de la Piel Dr. Huberto Bogaert y la Asociación Dominicana de planificación Familiar.</w:t>
      </w:r>
    </w:p>
    <w:p w:rsidR="00DF1A6F" w:rsidRDefault="00DF1A6F" w:rsidP="00DF1A6F">
      <w:pPr>
        <w:pStyle w:val="Prrafodelista"/>
        <w:spacing w:after="120" w:line="240" w:lineRule="atLeast"/>
      </w:pPr>
    </w:p>
    <w:p w:rsidR="00DF1A6F" w:rsidRDefault="00DF1A6F" w:rsidP="00DF1A6F">
      <w:pPr>
        <w:pStyle w:val="Prrafodelista"/>
        <w:numPr>
          <w:ilvl w:val="0"/>
          <w:numId w:val="2"/>
        </w:numPr>
        <w:spacing w:after="120" w:line="240" w:lineRule="atLeast"/>
      </w:pPr>
      <w:r>
        <w:t>Estrategia del cambio del comportamiento</w:t>
      </w:r>
      <w:r w:rsidR="00E41854">
        <w:t>.</w:t>
      </w:r>
    </w:p>
    <w:p w:rsidR="00E41854" w:rsidRDefault="00E41854" w:rsidP="00E41854">
      <w:pPr>
        <w:pStyle w:val="Prrafodelista"/>
      </w:pPr>
    </w:p>
    <w:p w:rsidR="00E41854" w:rsidRPr="00824299" w:rsidRDefault="00E41854" w:rsidP="00E41854">
      <w:pPr>
        <w:spacing w:after="120" w:line="240" w:lineRule="atLeast"/>
        <w:rPr>
          <w:b/>
          <w:i/>
        </w:rPr>
      </w:pPr>
      <w:r w:rsidRPr="00824299">
        <w:rPr>
          <w:b/>
          <w:i/>
        </w:rPr>
        <w:t>Contaremos con la participación de:</w:t>
      </w:r>
    </w:p>
    <w:p w:rsidR="00E41854" w:rsidRDefault="00E41854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 xml:space="preserve">George </w:t>
      </w:r>
      <w:proofErr w:type="spellStart"/>
      <w:r>
        <w:t>Slujalkvosky</w:t>
      </w:r>
      <w:proofErr w:type="spellEnd"/>
      <w:r>
        <w:t xml:space="preserve"> (Consultor IDCP)</w:t>
      </w:r>
    </w:p>
    <w:p w:rsidR="00247201" w:rsidRDefault="00247201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>Máximo de Jesús (Coordinador ADOPLAFAM)</w:t>
      </w:r>
    </w:p>
    <w:p w:rsidR="00247201" w:rsidRDefault="00247201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 xml:space="preserve">Lic. Gisela Sánchez (Encargada PTC del </w:t>
      </w:r>
      <w:r w:rsidR="00A007F4">
        <w:t>área</w:t>
      </w:r>
      <w:r>
        <w:t xml:space="preserve"> VIII de salud)</w:t>
      </w:r>
    </w:p>
    <w:p w:rsidR="00A007F4" w:rsidRDefault="00A007F4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>Dra. Pura Franco (Gerente área de salud Sto. Dgo. Oeste)</w:t>
      </w:r>
    </w:p>
    <w:p w:rsidR="00696AAC" w:rsidRDefault="00696AAC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 xml:space="preserve">Carmen </w:t>
      </w:r>
      <w:r w:rsidR="00B26A30">
        <w:t>Martínez</w:t>
      </w:r>
      <w:r>
        <w:t xml:space="preserve"> (Auditora </w:t>
      </w:r>
      <w:r w:rsidR="00B26A30">
        <w:t>programación Ministerio de Salud Publica)</w:t>
      </w:r>
    </w:p>
    <w:p w:rsidR="00B26A30" w:rsidRDefault="00B26A30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>Dr. Orlando Vargas Almonte (Director del HGDVC)</w:t>
      </w:r>
    </w:p>
    <w:p w:rsidR="00B26A30" w:rsidRDefault="00B26A30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>Dra. Adria Elena Castillo (Asistente del director HGDVC)</w:t>
      </w:r>
    </w:p>
    <w:p w:rsidR="00B26A30" w:rsidRDefault="00B26A30" w:rsidP="00E41854">
      <w:pPr>
        <w:pStyle w:val="Prrafodelista"/>
        <w:numPr>
          <w:ilvl w:val="0"/>
          <w:numId w:val="3"/>
        </w:numPr>
        <w:spacing w:after="120" w:line="240" w:lineRule="atLeast"/>
      </w:pPr>
      <w:r>
        <w:t>Dra. Cristela Sánchez (Gerente de Programa de Tuberculosis HGDVC)</w:t>
      </w:r>
      <w:r w:rsidR="002E3C93">
        <w:t>.</w:t>
      </w:r>
    </w:p>
    <w:p w:rsidR="002E3C93" w:rsidRPr="00760C48" w:rsidRDefault="002E3C93" w:rsidP="002E3C93">
      <w:pPr>
        <w:spacing w:after="120" w:line="240" w:lineRule="atLeast"/>
        <w:jc w:val="both"/>
      </w:pPr>
      <w:r>
        <w:t>Esta capacitación será impartida en dos (02) grupos con una participación de setenta (70) personas, los días miércoles 25 de julio y miércoles 01 de agosto para el primer grupo; y los días jueves 26 de julio y jueves 02 de agosto para el segundo grupo.</w:t>
      </w:r>
    </w:p>
    <w:sectPr w:rsidR="002E3C93" w:rsidRPr="00760C48" w:rsidSect="00FA5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67618"/>
    <w:multiLevelType w:val="hybridMultilevel"/>
    <w:tmpl w:val="7AAE031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D483F"/>
    <w:multiLevelType w:val="hybridMultilevel"/>
    <w:tmpl w:val="ABB2679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F44E1"/>
    <w:multiLevelType w:val="hybridMultilevel"/>
    <w:tmpl w:val="41560F7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0C48"/>
    <w:rsid w:val="0016122D"/>
    <w:rsid w:val="00247201"/>
    <w:rsid w:val="002C5740"/>
    <w:rsid w:val="002E3C93"/>
    <w:rsid w:val="00696AAC"/>
    <w:rsid w:val="00760C48"/>
    <w:rsid w:val="00824299"/>
    <w:rsid w:val="00A007F4"/>
    <w:rsid w:val="00B26A30"/>
    <w:rsid w:val="00BD22A5"/>
    <w:rsid w:val="00DF1A6F"/>
    <w:rsid w:val="00E41854"/>
    <w:rsid w:val="00FA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ndelorbe</dc:creator>
  <cp:lastModifiedBy>ndelorbe</cp:lastModifiedBy>
  <cp:revision>7</cp:revision>
  <cp:lastPrinted>2018-07-06T14:24:00Z</cp:lastPrinted>
  <dcterms:created xsi:type="dcterms:W3CDTF">2018-07-06T13:10:00Z</dcterms:created>
  <dcterms:modified xsi:type="dcterms:W3CDTF">2018-07-13T17:56:00Z</dcterms:modified>
</cp:coreProperties>
</file>