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91760" w14:textId="77777777" w:rsidR="00056DC8" w:rsidRPr="00137AD0" w:rsidRDefault="00F44938" w:rsidP="000F4971">
      <w:pPr>
        <w:pStyle w:val="TtulodeTDC"/>
        <w:spacing w:line="240" w:lineRule="auto"/>
        <w:ind w:left="708" w:hanging="708"/>
        <w:jc w:val="center"/>
        <w:rPr>
          <w:rFonts w:ascii="Arial Narrow" w:hAnsi="Arial Narrow" w:cs="Arial"/>
          <w:sz w:val="24"/>
          <w:szCs w:val="24"/>
        </w:rPr>
      </w:pPr>
      <w:bookmarkStart w:id="0" w:name="_Toc185953108"/>
      <w:bookmarkStart w:id="1" w:name="_GoBack"/>
      <w:bookmarkEnd w:id="1"/>
      <w:r w:rsidRPr="00137AD0">
        <w:rPr>
          <w:rFonts w:ascii="Arial Narrow" w:eastAsia="Times New Roman" w:hAnsi="Arial Narrow" w:cs="Times New Roman"/>
          <w:b w:val="0"/>
          <w:bCs w:val="0"/>
          <w:color w:val="auto"/>
          <w:sz w:val="24"/>
          <w:szCs w:val="24"/>
          <w:lang w:val="es-DO" w:eastAsia="es-ES"/>
          <w14:shadow w14:blurRad="0" w14:dist="0" w14:dir="0" w14:sx="0" w14:sy="0" w14:kx="0" w14:ky="0" w14:algn="none">
            <w14:srgbClr w14:val="000000"/>
          </w14:shadow>
        </w:rPr>
        <w:t xml:space="preserve"> </w:t>
      </w:r>
    </w:p>
    <w:p w14:paraId="1402BE28" w14:textId="5DECFEC6" w:rsidR="00056DC8" w:rsidRPr="00137AD0" w:rsidRDefault="00CD7C80" w:rsidP="000F4971">
      <w:pPr>
        <w:autoSpaceDE w:val="0"/>
        <w:autoSpaceDN w:val="0"/>
        <w:jc w:val="center"/>
        <w:rPr>
          <w:rFonts w:ascii="Arial Narrow" w:hAnsi="Arial Narrow" w:cs="Arial"/>
        </w:rPr>
      </w:pPr>
      <w:r w:rsidRPr="00137AD0">
        <w:rPr>
          <w:rFonts w:ascii="Arial Narrow" w:hAnsi="Arial Narrow" w:cs="Arial"/>
          <w:noProof/>
          <w:lang w:eastAsia="es-DO"/>
        </w:rPr>
        <w:drawing>
          <wp:inline distT="0" distB="0" distL="0" distR="0" wp14:anchorId="430CF16B" wp14:editId="629669B7">
            <wp:extent cx="1080000" cy="1076400"/>
            <wp:effectExtent l="0" t="0" r="6350" b="0"/>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inline>
        </w:drawing>
      </w:r>
    </w:p>
    <w:p w14:paraId="4845B6CF" w14:textId="77777777" w:rsidR="00056DC8" w:rsidRPr="00137AD0" w:rsidRDefault="00056DC8" w:rsidP="000F4971">
      <w:pPr>
        <w:autoSpaceDE w:val="0"/>
        <w:autoSpaceDN w:val="0"/>
        <w:jc w:val="center"/>
        <w:rPr>
          <w:rFonts w:ascii="Arial Narrow" w:hAnsi="Arial Narrow" w:cs="Arial"/>
        </w:rPr>
      </w:pPr>
    </w:p>
    <w:p w14:paraId="3582F878" w14:textId="77777777" w:rsidR="00195EB7" w:rsidRPr="00137AD0" w:rsidRDefault="00195EB7" w:rsidP="000F4971">
      <w:pPr>
        <w:autoSpaceDE w:val="0"/>
        <w:autoSpaceDN w:val="0"/>
        <w:ind w:right="6"/>
        <w:jc w:val="center"/>
        <w:rPr>
          <w:rFonts w:ascii="Arial Narrow" w:hAnsi="Arial Narrow" w:cs="Arial"/>
          <w:b/>
        </w:rPr>
      </w:pPr>
      <w:r w:rsidRPr="00137AD0">
        <w:rPr>
          <w:rFonts w:ascii="Arial Narrow" w:hAnsi="Arial Narrow" w:cs="Arial"/>
          <w:b/>
        </w:rPr>
        <w:t>REPÚBLICA DOMINICANA</w:t>
      </w:r>
    </w:p>
    <w:p w14:paraId="7C82E231" w14:textId="3BD9C2F3" w:rsidR="00195EB7" w:rsidRPr="00137AD0" w:rsidRDefault="00195EB7" w:rsidP="000F4971">
      <w:pPr>
        <w:autoSpaceDE w:val="0"/>
        <w:autoSpaceDN w:val="0"/>
        <w:jc w:val="center"/>
        <w:rPr>
          <w:rFonts w:ascii="Arial Narrow" w:hAnsi="Arial Narrow" w:cs="Arial"/>
        </w:rPr>
      </w:pPr>
    </w:p>
    <w:p w14:paraId="6CDADECA" w14:textId="2C18AD55" w:rsidR="007103AF" w:rsidRDefault="007103AF" w:rsidP="000F4971">
      <w:pPr>
        <w:autoSpaceDE w:val="0"/>
        <w:autoSpaceDN w:val="0"/>
        <w:jc w:val="center"/>
        <w:rPr>
          <w:rFonts w:ascii="Arial Narrow" w:hAnsi="Arial Narrow" w:cs="Arial"/>
          <w:b/>
          <w:bCs/>
          <w:color w:val="000000"/>
        </w:rPr>
      </w:pPr>
      <w:r w:rsidRPr="0059704D">
        <w:rPr>
          <w:noProof/>
          <w:color w:val="FF0000"/>
          <w:lang w:eastAsia="es-DO"/>
        </w:rPr>
        <w:drawing>
          <wp:anchor distT="0" distB="0" distL="114300" distR="114300" simplePos="0" relativeHeight="251659264" behindDoc="1" locked="0" layoutInCell="1" allowOverlap="1" wp14:anchorId="3B180390" wp14:editId="65CDC446">
            <wp:simplePos x="0" y="0"/>
            <wp:positionH relativeFrom="margin">
              <wp:align>center</wp:align>
            </wp:positionH>
            <wp:positionV relativeFrom="paragraph">
              <wp:posOffset>87630</wp:posOffset>
            </wp:positionV>
            <wp:extent cx="983930" cy="923925"/>
            <wp:effectExtent l="0" t="0" r="6985" b="0"/>
            <wp:wrapNone/>
            <wp:docPr id="4" name="Imagen 4" descr="Descripción: Descripción: M:\sistemas\img\logo calvent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Descripción: M:\sistemas\img\logo calventi1.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930" cy="923925"/>
                    </a:xfrm>
                    <a:prstGeom prst="rect">
                      <a:avLst/>
                    </a:prstGeom>
                    <a:noFill/>
                  </pic:spPr>
                </pic:pic>
              </a:graphicData>
            </a:graphic>
            <wp14:sizeRelH relativeFrom="page">
              <wp14:pctWidth>0</wp14:pctWidth>
            </wp14:sizeRelH>
            <wp14:sizeRelV relativeFrom="page">
              <wp14:pctHeight>0</wp14:pctHeight>
            </wp14:sizeRelV>
          </wp:anchor>
        </w:drawing>
      </w:r>
    </w:p>
    <w:p w14:paraId="23A1E5E5" w14:textId="3913F041" w:rsidR="007103AF" w:rsidRDefault="007103AF" w:rsidP="000F4971">
      <w:pPr>
        <w:autoSpaceDE w:val="0"/>
        <w:autoSpaceDN w:val="0"/>
        <w:jc w:val="center"/>
        <w:rPr>
          <w:rFonts w:ascii="Arial Narrow" w:hAnsi="Arial Narrow" w:cs="Arial"/>
          <w:b/>
          <w:bCs/>
          <w:color w:val="000000"/>
        </w:rPr>
      </w:pPr>
    </w:p>
    <w:p w14:paraId="14FD3512" w14:textId="77E26468" w:rsidR="007103AF" w:rsidRDefault="007103AF" w:rsidP="000F4971">
      <w:pPr>
        <w:autoSpaceDE w:val="0"/>
        <w:autoSpaceDN w:val="0"/>
        <w:jc w:val="center"/>
        <w:rPr>
          <w:rFonts w:ascii="Arial Narrow" w:hAnsi="Arial Narrow" w:cs="Arial"/>
          <w:b/>
          <w:bCs/>
          <w:color w:val="000000"/>
        </w:rPr>
      </w:pPr>
    </w:p>
    <w:p w14:paraId="50E9B3D4" w14:textId="77777777" w:rsidR="007103AF" w:rsidRDefault="007103AF" w:rsidP="000F4971">
      <w:pPr>
        <w:autoSpaceDE w:val="0"/>
        <w:autoSpaceDN w:val="0"/>
        <w:jc w:val="center"/>
        <w:rPr>
          <w:rFonts w:ascii="Arial Narrow" w:hAnsi="Arial Narrow" w:cs="Arial"/>
          <w:b/>
          <w:bCs/>
          <w:color w:val="000000"/>
        </w:rPr>
      </w:pPr>
    </w:p>
    <w:p w14:paraId="30A4A003" w14:textId="77777777" w:rsidR="007103AF" w:rsidRDefault="007103AF" w:rsidP="000F4971">
      <w:pPr>
        <w:autoSpaceDE w:val="0"/>
        <w:autoSpaceDN w:val="0"/>
        <w:jc w:val="center"/>
        <w:rPr>
          <w:rFonts w:ascii="Arial Narrow" w:hAnsi="Arial Narrow" w:cs="Arial"/>
          <w:b/>
          <w:bCs/>
          <w:color w:val="000000"/>
        </w:rPr>
      </w:pPr>
    </w:p>
    <w:p w14:paraId="369B5E52" w14:textId="5FD66A0C" w:rsidR="007103AF" w:rsidRDefault="007103AF" w:rsidP="000F4971">
      <w:pPr>
        <w:autoSpaceDE w:val="0"/>
        <w:autoSpaceDN w:val="0"/>
        <w:jc w:val="center"/>
        <w:rPr>
          <w:rFonts w:ascii="Arial Narrow" w:hAnsi="Arial Narrow" w:cs="Arial"/>
          <w:b/>
          <w:bCs/>
          <w:color w:val="000000"/>
        </w:rPr>
      </w:pPr>
    </w:p>
    <w:p w14:paraId="442C6065" w14:textId="01CEC2FD" w:rsidR="00195EB7" w:rsidRPr="00137AD0" w:rsidRDefault="00195EB7" w:rsidP="000F4971">
      <w:pPr>
        <w:autoSpaceDE w:val="0"/>
        <w:autoSpaceDN w:val="0"/>
        <w:jc w:val="center"/>
        <w:rPr>
          <w:rFonts w:ascii="Arial Narrow" w:hAnsi="Arial Narrow" w:cs="Arial"/>
          <w:b/>
          <w:bCs/>
          <w:color w:val="000000"/>
        </w:rPr>
      </w:pPr>
    </w:p>
    <w:p w14:paraId="757AE06C" w14:textId="77777777" w:rsidR="00195EB7" w:rsidRPr="00137AD0" w:rsidRDefault="009B07E5" w:rsidP="000F4971">
      <w:pPr>
        <w:autoSpaceDE w:val="0"/>
        <w:autoSpaceDN w:val="0"/>
        <w:jc w:val="center"/>
        <w:rPr>
          <w:rStyle w:val="Style6"/>
          <w:rFonts w:ascii="Arial Narrow" w:hAnsi="Arial Narrow"/>
          <w:b w:val="0"/>
          <w:sz w:val="24"/>
        </w:rPr>
      </w:pPr>
      <w:r w:rsidRPr="00137AD0">
        <w:rPr>
          <w:rStyle w:val="Style6"/>
          <w:rFonts w:ascii="Arial Narrow" w:hAnsi="Arial Narrow"/>
          <w:sz w:val="24"/>
        </w:rPr>
        <w:t>“AÑO DE LA INNOVACIÓN Y LA COMPETITIVIDAD”</w:t>
      </w:r>
    </w:p>
    <w:p w14:paraId="0600985B" w14:textId="77777777" w:rsidR="00056DC8" w:rsidRPr="00137AD0" w:rsidRDefault="00056DC8" w:rsidP="000F4971">
      <w:pPr>
        <w:autoSpaceDE w:val="0"/>
        <w:autoSpaceDN w:val="0"/>
        <w:rPr>
          <w:rFonts w:ascii="Arial Narrow" w:hAnsi="Arial Narrow" w:cs="Arial"/>
          <w:b/>
          <w:bCs/>
          <w:color w:val="000000"/>
        </w:rPr>
      </w:pPr>
    </w:p>
    <w:p w14:paraId="5FE19E1E" w14:textId="77777777" w:rsidR="00056DC8" w:rsidRPr="00137AD0" w:rsidRDefault="00056DC8" w:rsidP="000F4971">
      <w:pPr>
        <w:autoSpaceDE w:val="0"/>
        <w:autoSpaceDN w:val="0"/>
        <w:jc w:val="center"/>
        <w:rPr>
          <w:rFonts w:ascii="Arial Narrow" w:hAnsi="Arial Narrow" w:cs="Arial"/>
          <w:b/>
          <w:bCs/>
          <w:color w:val="000000"/>
        </w:rPr>
      </w:pPr>
    </w:p>
    <w:p w14:paraId="6D7BD48A" w14:textId="77777777" w:rsidR="00056DC8" w:rsidRPr="00137AD0" w:rsidRDefault="00056DC8" w:rsidP="000F4971">
      <w:pPr>
        <w:autoSpaceDE w:val="0"/>
        <w:autoSpaceDN w:val="0"/>
        <w:jc w:val="center"/>
        <w:rPr>
          <w:rFonts w:ascii="Arial Narrow" w:hAnsi="Arial Narrow" w:cs="Arial"/>
          <w:b/>
          <w:bCs/>
          <w:color w:val="000000"/>
        </w:rPr>
      </w:pPr>
    </w:p>
    <w:p w14:paraId="4295A4B3" w14:textId="327B6094" w:rsidR="00056DC8" w:rsidRPr="00137AD0" w:rsidRDefault="00056DC8" w:rsidP="000F4971">
      <w:pPr>
        <w:tabs>
          <w:tab w:val="left" w:pos="1620"/>
          <w:tab w:val="left" w:pos="9072"/>
          <w:tab w:val="left" w:pos="9192"/>
        </w:tabs>
        <w:autoSpaceDE w:val="0"/>
        <w:autoSpaceDN w:val="0"/>
        <w:ind w:right="-22"/>
        <w:jc w:val="center"/>
        <w:rPr>
          <w:rFonts w:ascii="Arial Narrow" w:hAnsi="Arial Narrow" w:cs="Arial"/>
          <w:b/>
          <w:bCs/>
          <w:color w:val="000000"/>
        </w:rPr>
      </w:pPr>
      <w:r w:rsidRPr="00137AD0">
        <w:rPr>
          <w:rFonts w:ascii="Arial Narrow" w:hAnsi="Arial Narrow" w:cs="Arial"/>
          <w:b/>
          <w:bCs/>
          <w:color w:val="000000"/>
        </w:rPr>
        <w:t xml:space="preserve">PLIEGO </w:t>
      </w:r>
      <w:r w:rsidR="00FF7774" w:rsidRPr="00137AD0">
        <w:rPr>
          <w:rFonts w:ascii="Arial Narrow" w:hAnsi="Arial Narrow" w:cs="Arial"/>
          <w:b/>
          <w:bCs/>
          <w:color w:val="000000"/>
        </w:rPr>
        <w:t>DE CONDICIONES</w:t>
      </w:r>
      <w:r w:rsidRPr="00137AD0">
        <w:rPr>
          <w:rFonts w:ascii="Arial Narrow" w:hAnsi="Arial Narrow" w:cs="Arial"/>
          <w:b/>
          <w:bCs/>
          <w:color w:val="000000"/>
        </w:rPr>
        <w:t xml:space="preserve"> ESPECÍFICAS PARA</w:t>
      </w:r>
      <w:r w:rsidR="001A7297" w:rsidRPr="00137AD0">
        <w:rPr>
          <w:rFonts w:ascii="Arial Narrow" w:hAnsi="Arial Narrow" w:cs="Arial"/>
          <w:b/>
          <w:bCs/>
          <w:color w:val="000000"/>
        </w:rPr>
        <w:t xml:space="preserve"> </w:t>
      </w:r>
      <w:r w:rsidR="00580B08" w:rsidRPr="00137AD0">
        <w:rPr>
          <w:rFonts w:ascii="Arial Narrow" w:hAnsi="Arial Narrow" w:cs="Arial"/>
          <w:b/>
          <w:bCs/>
          <w:color w:val="000000"/>
        </w:rPr>
        <w:t>CONTRATACIÓ</w:t>
      </w:r>
      <w:r w:rsidRPr="00137AD0">
        <w:rPr>
          <w:rFonts w:ascii="Arial Narrow" w:hAnsi="Arial Narrow" w:cs="Arial"/>
          <w:b/>
          <w:bCs/>
          <w:color w:val="000000"/>
        </w:rPr>
        <w:t xml:space="preserve">N </w:t>
      </w:r>
      <w:r w:rsidR="001A7297" w:rsidRPr="00137AD0">
        <w:rPr>
          <w:rFonts w:ascii="Arial Narrow" w:hAnsi="Arial Narrow" w:cs="Arial"/>
          <w:b/>
          <w:bCs/>
          <w:color w:val="000000"/>
        </w:rPr>
        <w:t xml:space="preserve">DE </w:t>
      </w:r>
      <w:r w:rsidR="006C0A0E">
        <w:rPr>
          <w:rFonts w:ascii="Arial Narrow" w:hAnsi="Arial Narrow" w:cs="Arial"/>
          <w:b/>
          <w:bCs/>
          <w:color w:val="000000"/>
        </w:rPr>
        <w:t>BIENES</w:t>
      </w:r>
    </w:p>
    <w:p w14:paraId="01DC3688" w14:textId="77777777" w:rsidR="00056DC8" w:rsidRPr="00137AD0" w:rsidRDefault="00056DC8" w:rsidP="000F4971">
      <w:pPr>
        <w:autoSpaceDE w:val="0"/>
        <w:autoSpaceDN w:val="0"/>
        <w:jc w:val="center"/>
        <w:rPr>
          <w:rFonts w:ascii="Arial Narrow" w:hAnsi="Arial Narrow" w:cs="Arial"/>
          <w:b/>
          <w:bCs/>
          <w:color w:val="000000"/>
        </w:rPr>
      </w:pPr>
    </w:p>
    <w:p w14:paraId="7824A82A" w14:textId="77777777" w:rsidR="00056DC8" w:rsidRPr="00137AD0" w:rsidRDefault="00056DC8" w:rsidP="000F4971">
      <w:pPr>
        <w:autoSpaceDE w:val="0"/>
        <w:autoSpaceDN w:val="0"/>
        <w:jc w:val="center"/>
        <w:rPr>
          <w:rFonts w:ascii="Arial Narrow" w:hAnsi="Arial Narrow" w:cs="Arial"/>
          <w:b/>
          <w:bCs/>
          <w:color w:val="000000"/>
        </w:rPr>
      </w:pPr>
    </w:p>
    <w:p w14:paraId="31544C45" w14:textId="77777777" w:rsidR="00056DC8" w:rsidRPr="00137AD0" w:rsidRDefault="00056DC8" w:rsidP="000F4971">
      <w:pPr>
        <w:autoSpaceDE w:val="0"/>
        <w:autoSpaceDN w:val="0"/>
        <w:jc w:val="center"/>
        <w:rPr>
          <w:rFonts w:ascii="Arial Narrow" w:hAnsi="Arial Narrow" w:cs="Arial"/>
          <w:b/>
          <w:bCs/>
          <w:color w:val="000000"/>
        </w:rPr>
      </w:pPr>
    </w:p>
    <w:p w14:paraId="09FECAF6" w14:textId="24484C13" w:rsidR="00195EB7" w:rsidRPr="00137AD0" w:rsidRDefault="006C0A0E" w:rsidP="000F4971">
      <w:pPr>
        <w:autoSpaceDE w:val="0"/>
        <w:autoSpaceDN w:val="0"/>
        <w:jc w:val="center"/>
        <w:rPr>
          <w:rStyle w:val="Style6"/>
          <w:rFonts w:ascii="Arial Narrow" w:hAnsi="Arial Narrow"/>
          <w:sz w:val="24"/>
        </w:rPr>
      </w:pPr>
      <w:r>
        <w:rPr>
          <w:rStyle w:val="Style6"/>
          <w:rFonts w:ascii="Arial Narrow" w:hAnsi="Arial Narrow"/>
          <w:sz w:val="24"/>
        </w:rPr>
        <w:t>“Adquisición Materiales de Oficinas</w:t>
      </w:r>
      <w:r w:rsidR="009B07E5" w:rsidRPr="00137AD0">
        <w:rPr>
          <w:rStyle w:val="Style6"/>
          <w:rFonts w:ascii="Arial Narrow" w:hAnsi="Arial Narrow"/>
          <w:sz w:val="24"/>
        </w:rPr>
        <w:t>”</w:t>
      </w:r>
    </w:p>
    <w:p w14:paraId="0EBCF552" w14:textId="77777777" w:rsidR="009B07E5" w:rsidRPr="00137AD0" w:rsidRDefault="009B07E5" w:rsidP="000F4971">
      <w:pPr>
        <w:autoSpaceDE w:val="0"/>
        <w:autoSpaceDN w:val="0"/>
        <w:jc w:val="center"/>
        <w:rPr>
          <w:rStyle w:val="Style6"/>
          <w:rFonts w:ascii="Arial Narrow" w:hAnsi="Arial Narrow"/>
          <w:color w:val="800000"/>
          <w:sz w:val="24"/>
        </w:rPr>
      </w:pPr>
    </w:p>
    <w:p w14:paraId="021BF5E0" w14:textId="4FC1F8B8" w:rsidR="00195EB7" w:rsidRPr="00137AD0" w:rsidRDefault="006C0A0E" w:rsidP="000F4971">
      <w:pPr>
        <w:autoSpaceDE w:val="0"/>
        <w:autoSpaceDN w:val="0"/>
        <w:jc w:val="center"/>
        <w:rPr>
          <w:rStyle w:val="Style6"/>
          <w:rFonts w:ascii="Arial Narrow" w:hAnsi="Arial Narrow"/>
          <w:sz w:val="24"/>
        </w:rPr>
      </w:pPr>
      <w:r>
        <w:rPr>
          <w:rStyle w:val="Style6"/>
          <w:rFonts w:ascii="Arial Narrow" w:hAnsi="Arial Narrow"/>
          <w:sz w:val="24"/>
        </w:rPr>
        <w:t>Proceso de Compras Por Comparación de Precios</w:t>
      </w:r>
    </w:p>
    <w:p w14:paraId="05B456DD" w14:textId="2EA93200" w:rsidR="00195EB7" w:rsidRPr="00137AD0" w:rsidRDefault="006C0A0E" w:rsidP="000F4971">
      <w:pPr>
        <w:autoSpaceDE w:val="0"/>
        <w:autoSpaceDN w:val="0"/>
        <w:jc w:val="center"/>
        <w:rPr>
          <w:rStyle w:val="Style6"/>
          <w:rFonts w:ascii="Arial Narrow" w:hAnsi="Arial Narrow"/>
          <w:b w:val="0"/>
          <w:sz w:val="24"/>
        </w:rPr>
      </w:pPr>
      <w:r>
        <w:rPr>
          <w:rStyle w:val="Style6"/>
          <w:rFonts w:ascii="Arial Narrow" w:hAnsi="Arial Narrow"/>
          <w:sz w:val="24"/>
        </w:rPr>
        <w:t>HGDVC-CCC-CP-2019-0001</w:t>
      </w:r>
    </w:p>
    <w:p w14:paraId="72751083" w14:textId="77777777" w:rsidR="00056DC8" w:rsidRPr="00137AD0" w:rsidRDefault="00056DC8" w:rsidP="000F4971">
      <w:pPr>
        <w:autoSpaceDE w:val="0"/>
        <w:autoSpaceDN w:val="0"/>
        <w:rPr>
          <w:rFonts w:ascii="Arial Narrow" w:hAnsi="Arial Narrow" w:cs="Arial"/>
          <w:b/>
          <w:bCs/>
          <w:color w:val="000000"/>
        </w:rPr>
      </w:pPr>
    </w:p>
    <w:p w14:paraId="10075337" w14:textId="77777777" w:rsidR="00056DC8" w:rsidRPr="00137AD0" w:rsidRDefault="00056DC8" w:rsidP="000F4971">
      <w:pPr>
        <w:autoSpaceDE w:val="0"/>
        <w:autoSpaceDN w:val="0"/>
        <w:jc w:val="center"/>
        <w:rPr>
          <w:rFonts w:ascii="Arial Narrow" w:hAnsi="Arial Narrow" w:cs="Arial"/>
          <w:b/>
          <w:bCs/>
          <w:color w:val="000000"/>
        </w:rPr>
      </w:pPr>
    </w:p>
    <w:p w14:paraId="04102340" w14:textId="77777777" w:rsidR="00056DC8" w:rsidRPr="00137AD0" w:rsidRDefault="00056DC8" w:rsidP="000F4971">
      <w:pPr>
        <w:autoSpaceDE w:val="0"/>
        <w:autoSpaceDN w:val="0"/>
        <w:jc w:val="center"/>
        <w:rPr>
          <w:rFonts w:ascii="Arial Narrow" w:hAnsi="Arial Narrow" w:cs="Arial"/>
          <w:b/>
          <w:bCs/>
          <w:color w:val="000000"/>
        </w:rPr>
      </w:pPr>
    </w:p>
    <w:p w14:paraId="7A24FF8D" w14:textId="77777777" w:rsidR="00056DC8" w:rsidRPr="00137AD0" w:rsidRDefault="00056DC8" w:rsidP="000F4971">
      <w:pPr>
        <w:autoSpaceDE w:val="0"/>
        <w:autoSpaceDN w:val="0"/>
        <w:jc w:val="center"/>
        <w:rPr>
          <w:rFonts w:ascii="Arial Narrow" w:hAnsi="Arial Narrow" w:cs="Arial"/>
          <w:b/>
          <w:bCs/>
          <w:color w:val="000000"/>
        </w:rPr>
      </w:pPr>
    </w:p>
    <w:p w14:paraId="786CB1FD" w14:textId="77777777" w:rsidR="00056DC8" w:rsidRPr="00137AD0" w:rsidRDefault="00056DC8" w:rsidP="000F4971">
      <w:pPr>
        <w:autoSpaceDE w:val="0"/>
        <w:autoSpaceDN w:val="0"/>
        <w:jc w:val="center"/>
        <w:rPr>
          <w:rFonts w:ascii="Arial Narrow" w:hAnsi="Arial Narrow" w:cs="Arial"/>
          <w:b/>
          <w:bCs/>
          <w:color w:val="000000"/>
        </w:rPr>
      </w:pPr>
    </w:p>
    <w:p w14:paraId="7CF53B28" w14:textId="77777777" w:rsidR="00056DC8" w:rsidRPr="00137AD0" w:rsidRDefault="00056DC8" w:rsidP="000F4971">
      <w:pPr>
        <w:autoSpaceDE w:val="0"/>
        <w:autoSpaceDN w:val="0"/>
        <w:jc w:val="center"/>
        <w:rPr>
          <w:rFonts w:ascii="Arial Narrow" w:hAnsi="Arial Narrow" w:cs="Arial"/>
          <w:b/>
          <w:bCs/>
          <w:color w:val="000000"/>
        </w:rPr>
      </w:pPr>
    </w:p>
    <w:p w14:paraId="66EB5E4C" w14:textId="77777777" w:rsidR="007601E4" w:rsidRPr="00137AD0" w:rsidRDefault="007601E4" w:rsidP="000F4971">
      <w:pPr>
        <w:autoSpaceDE w:val="0"/>
        <w:autoSpaceDN w:val="0"/>
        <w:jc w:val="center"/>
        <w:rPr>
          <w:rFonts w:ascii="Arial Narrow" w:hAnsi="Arial Narrow" w:cs="Arial"/>
          <w:b/>
          <w:bCs/>
          <w:color w:val="000000"/>
        </w:rPr>
      </w:pPr>
    </w:p>
    <w:p w14:paraId="6E8D71AF" w14:textId="77777777" w:rsidR="00056DC8" w:rsidRPr="00137AD0" w:rsidRDefault="00056DC8" w:rsidP="000F4971">
      <w:pPr>
        <w:pBdr>
          <w:bottom w:val="triple" w:sz="4" w:space="1" w:color="800000"/>
        </w:pBdr>
        <w:autoSpaceDE w:val="0"/>
        <w:autoSpaceDN w:val="0"/>
        <w:jc w:val="center"/>
        <w:rPr>
          <w:rFonts w:ascii="Arial Narrow" w:hAnsi="Arial Narrow" w:cs="Arial"/>
          <w:b/>
          <w:bCs/>
          <w:color w:val="000000"/>
        </w:rPr>
      </w:pPr>
    </w:p>
    <w:p w14:paraId="434F2BE1" w14:textId="77777777" w:rsidR="00056DC8" w:rsidRPr="00137AD0" w:rsidRDefault="00056DC8" w:rsidP="000F4971">
      <w:pPr>
        <w:autoSpaceDE w:val="0"/>
        <w:autoSpaceDN w:val="0"/>
        <w:rPr>
          <w:rFonts w:ascii="Arial Narrow" w:hAnsi="Arial Narrow" w:cs="Arial"/>
          <w:b/>
          <w:bCs/>
          <w:color w:val="000000"/>
        </w:rPr>
      </w:pPr>
    </w:p>
    <w:p w14:paraId="4F532064" w14:textId="77777777" w:rsidR="00056DC8" w:rsidRPr="00137AD0" w:rsidRDefault="00056DC8" w:rsidP="000F4971">
      <w:pPr>
        <w:autoSpaceDE w:val="0"/>
        <w:autoSpaceDN w:val="0"/>
        <w:jc w:val="center"/>
        <w:rPr>
          <w:rFonts w:ascii="Arial Narrow" w:hAnsi="Arial Narrow" w:cs="Arial"/>
          <w:bCs/>
          <w:color w:val="000000"/>
        </w:rPr>
      </w:pPr>
      <w:r w:rsidRPr="00137AD0">
        <w:rPr>
          <w:rFonts w:ascii="Arial Narrow" w:hAnsi="Arial Narrow" w:cs="Arial"/>
          <w:bCs/>
          <w:color w:val="000000"/>
        </w:rPr>
        <w:t>Santo Domingo, Distrito Nacional</w:t>
      </w:r>
    </w:p>
    <w:p w14:paraId="430E8B5F" w14:textId="77777777" w:rsidR="00195EB7" w:rsidRPr="00137AD0" w:rsidRDefault="00195EB7" w:rsidP="000F4971">
      <w:pPr>
        <w:jc w:val="center"/>
        <w:rPr>
          <w:rFonts w:ascii="Arial Narrow" w:hAnsi="Arial Narrow" w:cs="Arial"/>
          <w:bCs/>
          <w:color w:val="000000"/>
        </w:rPr>
      </w:pPr>
      <w:r w:rsidRPr="00137AD0">
        <w:rPr>
          <w:rFonts w:ascii="Arial Narrow" w:hAnsi="Arial Narrow" w:cs="Arial"/>
          <w:bCs/>
          <w:color w:val="000000"/>
        </w:rPr>
        <w:t>República Dominicana</w:t>
      </w:r>
    </w:p>
    <w:p w14:paraId="20059CB2" w14:textId="267C2F27" w:rsidR="00195EB7" w:rsidRPr="006C0A0E" w:rsidRDefault="00E565BA" w:rsidP="000F4971">
      <w:pPr>
        <w:autoSpaceDE w:val="0"/>
        <w:autoSpaceDN w:val="0"/>
        <w:jc w:val="center"/>
        <w:rPr>
          <w:rStyle w:val="Style6"/>
          <w:rFonts w:ascii="Arial Narrow" w:hAnsi="Arial Narrow"/>
          <w:sz w:val="24"/>
        </w:rPr>
      </w:pPr>
      <w:r>
        <w:rPr>
          <w:rStyle w:val="Style6"/>
          <w:rFonts w:ascii="Arial Narrow" w:hAnsi="Arial Narrow"/>
          <w:sz w:val="24"/>
        </w:rPr>
        <w:t>Jul</w:t>
      </w:r>
      <w:r w:rsidR="00C07CC2">
        <w:rPr>
          <w:rStyle w:val="Style6"/>
          <w:rFonts w:ascii="Arial Narrow" w:hAnsi="Arial Narrow"/>
          <w:sz w:val="24"/>
        </w:rPr>
        <w:t xml:space="preserve">io </w:t>
      </w:r>
      <w:r w:rsidR="006C0A0E" w:rsidRPr="006C0A0E">
        <w:rPr>
          <w:rStyle w:val="Style6"/>
          <w:rFonts w:ascii="Arial Narrow" w:hAnsi="Arial Narrow"/>
          <w:sz w:val="24"/>
        </w:rPr>
        <w:t xml:space="preserve"> 2019</w:t>
      </w:r>
    </w:p>
    <w:p w14:paraId="125922B2" w14:textId="77777777" w:rsidR="00B009C8" w:rsidRPr="00137AD0" w:rsidRDefault="00B009C8" w:rsidP="000F4971">
      <w:pPr>
        <w:autoSpaceDE w:val="0"/>
        <w:autoSpaceDN w:val="0"/>
        <w:jc w:val="center"/>
        <w:rPr>
          <w:rFonts w:ascii="Arial Narrow" w:hAnsi="Arial Narrow" w:cs="Arial"/>
          <w:bCs/>
          <w:color w:val="000000"/>
        </w:rPr>
      </w:pPr>
    </w:p>
    <w:p w14:paraId="69562350" w14:textId="77777777" w:rsidR="00C50949" w:rsidRPr="00137AD0" w:rsidRDefault="00C50949" w:rsidP="000F4971">
      <w:pPr>
        <w:rPr>
          <w:rFonts w:ascii="Arial Narrow" w:hAnsi="Arial Narrow"/>
        </w:rPr>
      </w:pPr>
      <w:bookmarkStart w:id="2" w:name="_Toc185953109"/>
      <w:bookmarkEnd w:id="0"/>
    </w:p>
    <w:p w14:paraId="2895AAFA" w14:textId="77777777" w:rsidR="00C50949" w:rsidRPr="00137AD0" w:rsidRDefault="00C50949" w:rsidP="000F4971">
      <w:pPr>
        <w:rPr>
          <w:rFonts w:ascii="Arial Narrow" w:hAnsi="Arial Narrow"/>
        </w:rPr>
      </w:pPr>
    </w:p>
    <w:p w14:paraId="283E7033" w14:textId="4874A497" w:rsidR="00124567" w:rsidRPr="00137AD0" w:rsidRDefault="005359D4" w:rsidP="002465D9">
      <w:pPr>
        <w:pStyle w:val="Ttulo3"/>
      </w:pPr>
      <w:bookmarkStart w:id="3" w:name="_Toc185953110"/>
      <w:bookmarkStart w:id="4" w:name="_Toc3451533"/>
      <w:bookmarkEnd w:id="2"/>
      <w:r w:rsidRPr="00137AD0">
        <w:lastRenderedPageBreak/>
        <w:t>1.</w:t>
      </w:r>
      <w:r w:rsidR="006E0729">
        <w:t>1</w:t>
      </w:r>
      <w:r w:rsidR="006946C3" w:rsidRPr="00137AD0">
        <w:t xml:space="preserve"> </w:t>
      </w:r>
      <w:r w:rsidR="00124567" w:rsidRPr="00137AD0">
        <w:t>Objetivos y Alcance</w:t>
      </w:r>
      <w:bookmarkEnd w:id="3"/>
      <w:bookmarkEnd w:id="4"/>
      <w:r w:rsidR="00124567" w:rsidRPr="00137AD0">
        <w:t xml:space="preserve"> </w:t>
      </w:r>
    </w:p>
    <w:p w14:paraId="7E6311D1" w14:textId="77777777" w:rsidR="006946C3" w:rsidRPr="00137AD0" w:rsidRDefault="006946C3" w:rsidP="000F4971">
      <w:pPr>
        <w:pStyle w:val="NormalWeb"/>
        <w:spacing w:before="0" w:beforeAutospacing="0" w:after="0" w:afterAutospacing="0"/>
        <w:jc w:val="both"/>
        <w:rPr>
          <w:rFonts w:ascii="Arial Narrow" w:hAnsi="Arial Narrow" w:cs="Arial"/>
          <w:lang w:val="es-ES_tradnl"/>
        </w:rPr>
      </w:pPr>
    </w:p>
    <w:p w14:paraId="31DE52F0" w14:textId="77777777" w:rsidR="009850F9" w:rsidRDefault="00E63A56" w:rsidP="000F4971">
      <w:pPr>
        <w:pStyle w:val="NormalWeb"/>
        <w:spacing w:before="0" w:beforeAutospacing="0" w:after="0" w:afterAutospacing="0"/>
        <w:jc w:val="both"/>
        <w:rPr>
          <w:rFonts w:ascii="Arial Narrow" w:hAnsi="Arial Narrow" w:cs="Arial"/>
          <w:b/>
          <w:lang w:val="es-ES_tradnl"/>
        </w:rPr>
      </w:pPr>
      <w:r w:rsidRPr="005A2090">
        <w:rPr>
          <w:rFonts w:ascii="Arial Narrow" w:hAnsi="Arial Narrow" w:cs="Arial"/>
          <w:lang w:val="es-ES_tradnl"/>
        </w:rPr>
        <w:t>El objetivo del presente documento es establecer el conjunto de cláusulas jurídicas, económicas</w:t>
      </w:r>
      <w:r w:rsidR="00702A44" w:rsidRPr="005A2090">
        <w:rPr>
          <w:rFonts w:ascii="Arial Narrow" w:hAnsi="Arial Narrow" w:cs="Arial"/>
          <w:lang w:val="es-ES_tradnl"/>
        </w:rPr>
        <w:t>, técnicas</w:t>
      </w:r>
      <w:r w:rsidRPr="005A2090">
        <w:rPr>
          <w:rFonts w:ascii="Arial Narrow" w:hAnsi="Arial Narrow" w:cs="Arial"/>
          <w:lang w:val="es-ES_tradnl"/>
        </w:rPr>
        <w:t xml:space="preserve"> y administrativas, de naturaleza reglamentaria</w:t>
      </w:r>
      <w:r w:rsidR="00F64C44" w:rsidRPr="005A2090">
        <w:rPr>
          <w:rFonts w:ascii="Arial Narrow" w:hAnsi="Arial Narrow" w:cs="Arial"/>
          <w:lang w:val="es-ES_tradnl"/>
        </w:rPr>
        <w:t>,</w:t>
      </w:r>
      <w:r w:rsidRPr="005A2090">
        <w:rPr>
          <w:rFonts w:ascii="Arial Narrow" w:hAnsi="Arial Narrow" w:cs="Arial"/>
          <w:lang w:val="es-ES_tradnl"/>
        </w:rPr>
        <w:t xml:space="preserve"> por el que se fijan los requisitos, exigencias, facultades, derechos y obligaciones de las personas naturales o jurídicas, nacionales o extranjeras, que deseen participar en </w:t>
      </w:r>
      <w:r w:rsidR="00194778">
        <w:rPr>
          <w:rFonts w:ascii="Arial Narrow" w:hAnsi="Arial Narrow" w:cs="Arial"/>
          <w:lang w:val="es-ES_tradnl"/>
        </w:rPr>
        <w:t>el proceso por Comparación de Precios p</w:t>
      </w:r>
      <w:r w:rsidR="00CF4016" w:rsidRPr="005A2090">
        <w:rPr>
          <w:rFonts w:ascii="Arial Narrow" w:hAnsi="Arial Narrow" w:cs="Arial"/>
          <w:lang w:val="es-ES"/>
        </w:rPr>
        <w:t>ara la contratación</w:t>
      </w:r>
      <w:r w:rsidR="00194778">
        <w:rPr>
          <w:rFonts w:ascii="Arial Narrow" w:hAnsi="Arial Narrow" w:cs="Arial"/>
          <w:lang w:val="es-ES"/>
        </w:rPr>
        <w:t xml:space="preserve">  por la adquisición de Materiales Gastables de Oficinas</w:t>
      </w:r>
      <w:r w:rsidR="00CE5AC2" w:rsidRPr="005A2090">
        <w:rPr>
          <w:rFonts w:ascii="Arial Narrow" w:hAnsi="Arial Narrow" w:cs="Arial"/>
          <w:lang w:val="es-ES"/>
        </w:rPr>
        <w:t>,</w:t>
      </w:r>
      <w:r w:rsidR="004B1431" w:rsidRPr="005A2090">
        <w:rPr>
          <w:rFonts w:ascii="Arial Narrow" w:hAnsi="Arial Narrow" w:cs="Arial"/>
          <w:lang w:val="es-ES"/>
        </w:rPr>
        <w:t xml:space="preserve"> </w:t>
      </w:r>
      <w:r w:rsidR="00B30E28" w:rsidRPr="005A2090">
        <w:rPr>
          <w:rFonts w:ascii="Arial Narrow" w:hAnsi="Arial Narrow" w:cs="Arial"/>
          <w:lang w:val="es-ES"/>
        </w:rPr>
        <w:t xml:space="preserve">llevada </w:t>
      </w:r>
      <w:r w:rsidR="006A253C" w:rsidRPr="005A2090">
        <w:rPr>
          <w:rFonts w:ascii="Arial Narrow" w:hAnsi="Arial Narrow" w:cs="Arial"/>
          <w:lang w:val="es-ES"/>
        </w:rPr>
        <w:t xml:space="preserve">a cabo </w:t>
      </w:r>
      <w:r w:rsidR="00124567" w:rsidRPr="005A2090">
        <w:rPr>
          <w:rFonts w:ascii="Arial Narrow" w:hAnsi="Arial Narrow" w:cs="Arial"/>
          <w:lang w:val="es-ES"/>
        </w:rPr>
        <w:t>por</w:t>
      </w:r>
      <w:r w:rsidR="009B07E5" w:rsidRPr="005A2090">
        <w:rPr>
          <w:rFonts w:ascii="Arial Narrow" w:hAnsi="Arial Narrow" w:cs="Arial"/>
          <w:lang w:val="es-ES"/>
        </w:rPr>
        <w:t xml:space="preserve"> el </w:t>
      </w:r>
      <w:r w:rsidR="004748D4">
        <w:rPr>
          <w:rFonts w:ascii="Arial Narrow" w:hAnsi="Arial Narrow" w:cs="Arial"/>
          <w:lang w:val="es-ES"/>
        </w:rPr>
        <w:t>Hospital General Doctor Vinicio Calventi</w:t>
      </w:r>
      <w:r w:rsidR="009B07E5" w:rsidRPr="005A2090">
        <w:rPr>
          <w:rFonts w:ascii="Arial Narrow" w:hAnsi="Arial Narrow" w:cs="Arial"/>
          <w:b/>
          <w:lang w:val="es-ES_tradnl"/>
        </w:rPr>
        <w:t xml:space="preserve"> </w:t>
      </w:r>
      <w:r w:rsidR="00F64C44" w:rsidRPr="005A2090">
        <w:rPr>
          <w:rFonts w:ascii="Arial Narrow" w:hAnsi="Arial Narrow" w:cs="Arial"/>
          <w:b/>
          <w:lang w:val="es-ES_tradnl"/>
        </w:rPr>
        <w:t xml:space="preserve">(Referencia: </w:t>
      </w:r>
      <w:r w:rsidR="004748D4">
        <w:rPr>
          <w:rFonts w:ascii="Arial Narrow" w:hAnsi="Arial Narrow" w:cs="Arial"/>
          <w:b/>
          <w:lang w:val="es-ES_tradnl"/>
        </w:rPr>
        <w:t>HGDVC-CCC-CP-2019-0001</w:t>
      </w:r>
      <w:r w:rsidR="009B07E5" w:rsidRPr="005A2090">
        <w:rPr>
          <w:rFonts w:ascii="Arial Narrow" w:hAnsi="Arial Narrow" w:cs="Arial"/>
          <w:b/>
          <w:lang w:val="es-ES_tradnl"/>
        </w:rPr>
        <w:t>)</w:t>
      </w:r>
    </w:p>
    <w:p w14:paraId="31869D20" w14:textId="77777777" w:rsidR="009850F9" w:rsidRDefault="009850F9" w:rsidP="000F4971">
      <w:pPr>
        <w:pStyle w:val="NormalWeb"/>
        <w:spacing w:before="0" w:beforeAutospacing="0" w:after="0" w:afterAutospacing="0"/>
        <w:jc w:val="both"/>
        <w:rPr>
          <w:rFonts w:ascii="Arial Narrow" w:hAnsi="Arial Narrow" w:cs="Arial"/>
          <w:b/>
          <w:lang w:val="es-ES_tradnl"/>
        </w:rPr>
      </w:pPr>
    </w:p>
    <w:p w14:paraId="0140160F" w14:textId="693A5A4C" w:rsidR="00C00C31" w:rsidRPr="00137AD0" w:rsidRDefault="00C90E41" w:rsidP="000F4971">
      <w:pPr>
        <w:pStyle w:val="NormalWeb"/>
        <w:spacing w:before="0" w:beforeAutospacing="0" w:after="0" w:afterAutospacing="0"/>
        <w:jc w:val="both"/>
        <w:rPr>
          <w:rFonts w:ascii="Arial Narrow" w:hAnsi="Arial Narrow" w:cs="Arial"/>
          <w:lang w:val="es-ES"/>
        </w:rPr>
      </w:pPr>
      <w:r w:rsidRPr="00137AD0">
        <w:rPr>
          <w:rFonts w:ascii="Arial Narrow" w:hAnsi="Arial Narrow" w:cs="Arial"/>
          <w:lang w:val="es-ES"/>
        </w:rPr>
        <w:t>Este documento constituye</w:t>
      </w:r>
      <w:r w:rsidR="00124567" w:rsidRPr="00137AD0">
        <w:rPr>
          <w:rFonts w:ascii="Arial Narrow" w:hAnsi="Arial Narrow" w:cs="Arial"/>
          <w:lang w:val="es-ES"/>
        </w:rPr>
        <w:t xml:space="preserve"> la base para la preparación de </w:t>
      </w:r>
      <w:r w:rsidR="00F64C44" w:rsidRPr="00137AD0">
        <w:rPr>
          <w:rFonts w:ascii="Arial Narrow" w:hAnsi="Arial Narrow" w:cs="Arial"/>
          <w:lang w:val="es-ES"/>
        </w:rPr>
        <w:t>las</w:t>
      </w:r>
      <w:r w:rsidR="0028321E" w:rsidRPr="00137AD0">
        <w:rPr>
          <w:rFonts w:ascii="Arial Narrow" w:hAnsi="Arial Narrow" w:cs="Arial"/>
          <w:lang w:val="es-ES"/>
        </w:rPr>
        <w:t xml:space="preserve"> Ofertas. </w:t>
      </w:r>
      <w:r w:rsidR="00124567" w:rsidRPr="00137AD0">
        <w:rPr>
          <w:rFonts w:ascii="Arial Narrow" w:hAnsi="Arial Narrow" w:cs="Arial"/>
          <w:lang w:val="es-ES"/>
        </w:rPr>
        <w:t xml:space="preserve">Si </w:t>
      </w:r>
      <w:r w:rsidR="00766026" w:rsidRPr="00137AD0">
        <w:rPr>
          <w:rFonts w:ascii="Arial Narrow" w:hAnsi="Arial Narrow" w:cs="Arial"/>
          <w:lang w:val="es-ES"/>
        </w:rPr>
        <w:t>el</w:t>
      </w:r>
      <w:r w:rsidR="00124567" w:rsidRPr="00137AD0">
        <w:rPr>
          <w:rFonts w:ascii="Arial Narrow" w:hAnsi="Arial Narrow" w:cs="Arial"/>
          <w:lang w:val="es-ES"/>
        </w:rPr>
        <w:t xml:space="preserve"> Oferente</w:t>
      </w:r>
      <w:r w:rsidR="00F64C44" w:rsidRPr="00137AD0">
        <w:rPr>
          <w:rFonts w:ascii="Arial Narrow" w:hAnsi="Arial Narrow" w:cs="Arial"/>
          <w:lang w:val="es-ES"/>
        </w:rPr>
        <w:t>/Proponente</w:t>
      </w:r>
      <w:r w:rsidR="00124567" w:rsidRPr="00137AD0">
        <w:rPr>
          <w:rFonts w:ascii="Arial Narrow" w:hAnsi="Arial Narrow" w:cs="Arial"/>
          <w:lang w:val="es-ES"/>
        </w:rPr>
        <w:t xml:space="preserve"> omite suministrar alguna parte de la información requerida en </w:t>
      </w:r>
      <w:r w:rsidR="00F64C44" w:rsidRPr="00137AD0">
        <w:rPr>
          <w:rFonts w:ascii="Arial Narrow" w:hAnsi="Arial Narrow" w:cs="Arial"/>
          <w:lang w:val="es-ES"/>
        </w:rPr>
        <w:t xml:space="preserve">el presente </w:t>
      </w:r>
      <w:r w:rsidR="0019238C">
        <w:rPr>
          <w:rFonts w:ascii="Arial Narrow" w:hAnsi="Arial Narrow" w:cs="Arial"/>
          <w:lang w:val="es-ES"/>
        </w:rPr>
        <w:t>Término de Referencia</w:t>
      </w:r>
      <w:r w:rsidR="00124567" w:rsidRPr="00137AD0">
        <w:rPr>
          <w:rFonts w:ascii="Arial Narrow" w:hAnsi="Arial Narrow" w:cs="Arial"/>
          <w:lang w:val="es-ES"/>
        </w:rPr>
        <w:t xml:space="preserve"> o presenta u</w:t>
      </w:r>
      <w:r w:rsidR="009F5DC9" w:rsidRPr="00137AD0">
        <w:rPr>
          <w:rFonts w:ascii="Arial Narrow" w:hAnsi="Arial Narrow" w:cs="Arial"/>
          <w:lang w:val="es-ES"/>
        </w:rPr>
        <w:t xml:space="preserve">na información que no se ajuste </w:t>
      </w:r>
      <w:r w:rsidR="00124567" w:rsidRPr="00137AD0">
        <w:rPr>
          <w:rFonts w:ascii="Arial Narrow" w:hAnsi="Arial Narrow" w:cs="Arial"/>
          <w:lang w:val="es-ES"/>
        </w:rPr>
        <w:t xml:space="preserve">sustancialmente en todos sus aspectos </w:t>
      </w:r>
      <w:r w:rsidR="00766026" w:rsidRPr="00137AD0">
        <w:rPr>
          <w:rFonts w:ascii="Arial Narrow" w:hAnsi="Arial Narrow" w:cs="Arial"/>
          <w:lang w:val="es-ES"/>
        </w:rPr>
        <w:t>al mismo</w:t>
      </w:r>
      <w:r w:rsidR="00124567" w:rsidRPr="00137AD0">
        <w:rPr>
          <w:rFonts w:ascii="Arial Narrow" w:hAnsi="Arial Narrow" w:cs="Arial"/>
          <w:lang w:val="es-ES"/>
        </w:rPr>
        <w:t xml:space="preserve">, el riesgo estará a su cargo y el resultado </w:t>
      </w:r>
      <w:r w:rsidR="003157D6" w:rsidRPr="00137AD0">
        <w:rPr>
          <w:rFonts w:ascii="Arial Narrow" w:hAnsi="Arial Narrow" w:cs="Arial"/>
          <w:lang w:val="es-ES"/>
        </w:rPr>
        <w:t>podrá ser</w:t>
      </w:r>
      <w:r w:rsidR="00124567" w:rsidRPr="00137AD0">
        <w:rPr>
          <w:rFonts w:ascii="Arial Narrow" w:hAnsi="Arial Narrow" w:cs="Arial"/>
          <w:lang w:val="es-ES"/>
        </w:rPr>
        <w:t xml:space="preserve"> el rechazo de su Propuesta.</w:t>
      </w:r>
    </w:p>
    <w:p w14:paraId="129ADDBF" w14:textId="77777777" w:rsidR="009F5DC9" w:rsidRPr="00137AD0" w:rsidRDefault="009F5DC9" w:rsidP="000F4971">
      <w:pPr>
        <w:pStyle w:val="NormalWeb"/>
        <w:spacing w:before="0" w:beforeAutospacing="0" w:after="0" w:afterAutospacing="0"/>
        <w:jc w:val="both"/>
        <w:rPr>
          <w:rFonts w:ascii="Arial Narrow" w:hAnsi="Arial Narrow" w:cs="Arial"/>
          <w:lang w:val="es-ES"/>
        </w:rPr>
      </w:pPr>
    </w:p>
    <w:p w14:paraId="457ECC20" w14:textId="67FA40E4" w:rsidR="00CE5AC2" w:rsidRPr="00137AD0" w:rsidRDefault="001557DC" w:rsidP="002465D9">
      <w:pPr>
        <w:pStyle w:val="Ttulo3"/>
      </w:pPr>
      <w:bookmarkStart w:id="5" w:name="_Toc159673550"/>
      <w:bookmarkStart w:id="6" w:name="_Toc185953117"/>
      <w:bookmarkStart w:id="7" w:name="_Toc3451535"/>
      <w:r w:rsidRPr="00137AD0">
        <w:t>1.</w:t>
      </w:r>
      <w:r w:rsidR="0019238C">
        <w:t>2</w:t>
      </w:r>
      <w:r w:rsidRPr="00137AD0">
        <w:t xml:space="preserve"> </w:t>
      </w:r>
      <w:r w:rsidR="00CE5AC2" w:rsidRPr="00137AD0">
        <w:t>Idioma</w:t>
      </w:r>
      <w:bookmarkEnd w:id="5"/>
      <w:bookmarkEnd w:id="6"/>
      <w:bookmarkEnd w:id="7"/>
    </w:p>
    <w:p w14:paraId="2C69B673" w14:textId="77777777" w:rsidR="004B1839" w:rsidRPr="00137AD0" w:rsidRDefault="004B1839" w:rsidP="000F4971">
      <w:pPr>
        <w:rPr>
          <w:rFonts w:ascii="Arial Narrow" w:hAnsi="Arial Narrow"/>
          <w:lang w:val="es-ES"/>
        </w:rPr>
      </w:pPr>
    </w:p>
    <w:p w14:paraId="6E8936E9" w14:textId="6885FBE5" w:rsidR="00CE5AC2" w:rsidRPr="00137AD0" w:rsidRDefault="00CE5AC2" w:rsidP="000F4971">
      <w:pPr>
        <w:jc w:val="both"/>
        <w:rPr>
          <w:rFonts w:ascii="Arial Narrow" w:hAnsi="Arial Narrow" w:cs="Arial"/>
        </w:rPr>
      </w:pPr>
      <w:r w:rsidRPr="00137AD0">
        <w:rPr>
          <w:rFonts w:ascii="Arial Narrow" w:hAnsi="Arial Narrow" w:cs="Arial"/>
        </w:rPr>
        <w:t>El idioma oficial de</w:t>
      </w:r>
      <w:r w:rsidR="0019238C">
        <w:rPr>
          <w:rFonts w:ascii="Arial Narrow" w:hAnsi="Arial Narrow" w:cs="Arial"/>
        </w:rPr>
        <w:t xml:space="preserve">l </w:t>
      </w:r>
      <w:r w:rsidRPr="00137AD0">
        <w:rPr>
          <w:rFonts w:ascii="Arial Narrow" w:hAnsi="Arial Narrow" w:cs="Arial"/>
        </w:rPr>
        <w:t xml:space="preserve"> presente </w:t>
      </w:r>
      <w:r w:rsidR="0019238C">
        <w:rPr>
          <w:rFonts w:ascii="Arial Narrow" w:hAnsi="Arial Narrow" w:cs="Arial"/>
        </w:rPr>
        <w:t>proceso</w:t>
      </w:r>
      <w:r w:rsidRPr="00137AD0">
        <w:rPr>
          <w:rFonts w:ascii="Arial Narrow" w:hAnsi="Arial Narrow" w:cs="Arial"/>
        </w:rPr>
        <w:t xml:space="preserve"> es el español, por tanto, toda la correspondencia y documentos </w:t>
      </w:r>
      <w:r w:rsidR="001F2528" w:rsidRPr="00137AD0">
        <w:rPr>
          <w:rFonts w:ascii="Arial Narrow" w:hAnsi="Arial Narrow" w:cs="Arial"/>
        </w:rPr>
        <w:t xml:space="preserve">generados durante el procedimiento que intercambien </w:t>
      </w:r>
      <w:r w:rsidRPr="00137AD0">
        <w:rPr>
          <w:rFonts w:ascii="Arial Narrow" w:hAnsi="Arial Narrow" w:cs="Arial"/>
        </w:rPr>
        <w:t xml:space="preserve"> el Oferente/Propon</w:t>
      </w:r>
      <w:r w:rsidR="00675E8F" w:rsidRPr="00137AD0">
        <w:rPr>
          <w:rFonts w:ascii="Arial Narrow" w:hAnsi="Arial Narrow" w:cs="Arial"/>
        </w:rPr>
        <w:t>ente y el Comité de Compras y Contrataciones</w:t>
      </w:r>
      <w:r w:rsidRPr="00137AD0">
        <w:rPr>
          <w:rFonts w:ascii="Arial Narrow" w:hAnsi="Arial Narrow" w:cs="Arial"/>
        </w:rPr>
        <w:t xml:space="preserve"> deberán ser presentados en este idioma o, de encontrarse en idioma distinto, deberán contar con la traducción al español realizada por un intérprete j</w:t>
      </w:r>
      <w:r w:rsidR="003A0651" w:rsidRPr="00137AD0">
        <w:rPr>
          <w:rFonts w:ascii="Arial Narrow" w:hAnsi="Arial Narrow" w:cs="Arial"/>
        </w:rPr>
        <w:t>udicial debidamente autorizado.</w:t>
      </w:r>
      <w:r w:rsidRPr="00137AD0">
        <w:rPr>
          <w:rFonts w:ascii="Arial Narrow" w:hAnsi="Arial Narrow" w:cs="Arial"/>
        </w:rPr>
        <w:t xml:space="preserve"> </w:t>
      </w:r>
    </w:p>
    <w:p w14:paraId="210C8062" w14:textId="77777777" w:rsidR="004B1839" w:rsidRPr="00137AD0" w:rsidRDefault="004B1839" w:rsidP="000F4971">
      <w:pPr>
        <w:jc w:val="both"/>
        <w:rPr>
          <w:rFonts w:ascii="Arial Narrow" w:hAnsi="Arial Narrow" w:cs="Arial"/>
        </w:rPr>
      </w:pPr>
    </w:p>
    <w:p w14:paraId="77A5ED44" w14:textId="1F0CF211" w:rsidR="00FF71E0" w:rsidRPr="00137AD0" w:rsidRDefault="006946C3" w:rsidP="002465D9">
      <w:pPr>
        <w:pStyle w:val="Ttulo3"/>
      </w:pPr>
      <w:bookmarkStart w:id="8" w:name="_Toc337049420"/>
      <w:bookmarkStart w:id="9" w:name="_Toc3451536"/>
      <w:r w:rsidRPr="00137AD0">
        <w:t>1.</w:t>
      </w:r>
      <w:r w:rsidR="0019238C">
        <w:t>3</w:t>
      </w:r>
      <w:r w:rsidR="00FF71E0" w:rsidRPr="00137AD0">
        <w:t xml:space="preserve"> Precio de la Oferta</w:t>
      </w:r>
      <w:bookmarkEnd w:id="8"/>
      <w:bookmarkEnd w:id="9"/>
    </w:p>
    <w:p w14:paraId="338C365A" w14:textId="77777777" w:rsidR="00FF71E0" w:rsidRPr="00137AD0" w:rsidRDefault="006F177F" w:rsidP="000F4971">
      <w:pPr>
        <w:tabs>
          <w:tab w:val="left" w:pos="1002"/>
        </w:tabs>
        <w:rPr>
          <w:rFonts w:ascii="Arial Narrow" w:hAnsi="Arial Narrow"/>
          <w:lang w:val="es-ES"/>
        </w:rPr>
      </w:pPr>
      <w:r w:rsidRPr="00137AD0">
        <w:rPr>
          <w:rFonts w:ascii="Arial Narrow" w:hAnsi="Arial Narrow"/>
          <w:lang w:val="es-ES"/>
        </w:rPr>
        <w:tab/>
      </w:r>
    </w:p>
    <w:p w14:paraId="250DDCDC" w14:textId="77777777" w:rsidR="00FF71E0" w:rsidRPr="00137AD0" w:rsidRDefault="00FF71E0" w:rsidP="000F4971">
      <w:pPr>
        <w:jc w:val="both"/>
        <w:rPr>
          <w:rFonts w:ascii="Arial Narrow" w:hAnsi="Arial Narrow" w:cs="Arial"/>
        </w:rPr>
      </w:pPr>
      <w:r w:rsidRPr="00137AD0">
        <w:rPr>
          <w:rFonts w:ascii="Arial Narrow" w:hAnsi="Arial Narrow" w:cs="Arial"/>
        </w:rPr>
        <w:t>Los precios cotizados por el Oferente en el Formulario de Presentación de Oferta Económica deberán ajustarse a los requerimientos que se indican a continuación.</w:t>
      </w:r>
    </w:p>
    <w:p w14:paraId="1FDEA650" w14:textId="77777777" w:rsidR="00FF71E0" w:rsidRPr="00137AD0" w:rsidRDefault="00FF71E0" w:rsidP="000F4971">
      <w:pPr>
        <w:ind w:left="576" w:hanging="576"/>
        <w:rPr>
          <w:rFonts w:ascii="Arial Narrow" w:hAnsi="Arial Narrow" w:cs="Arial"/>
        </w:rPr>
      </w:pPr>
    </w:p>
    <w:p w14:paraId="3B9EFBFE" w14:textId="77777777" w:rsidR="00FF71E0" w:rsidRPr="00137AD0" w:rsidRDefault="00FF71E0" w:rsidP="000F4971">
      <w:pPr>
        <w:widowControl w:val="0"/>
        <w:adjustRightInd w:val="0"/>
        <w:jc w:val="both"/>
        <w:textAlignment w:val="baseline"/>
        <w:rPr>
          <w:rFonts w:ascii="Arial Narrow" w:hAnsi="Arial Narrow" w:cs="Arial"/>
        </w:rPr>
      </w:pPr>
      <w:r w:rsidRPr="00137AD0">
        <w:rPr>
          <w:rFonts w:ascii="Arial Narrow" w:hAnsi="Arial Narrow" w:cs="Arial"/>
        </w:rPr>
        <w:t>Todos los lotes y</w:t>
      </w:r>
      <w:r w:rsidR="00162632" w:rsidRPr="00137AD0">
        <w:rPr>
          <w:rFonts w:ascii="Arial Narrow" w:hAnsi="Arial Narrow" w:cs="Arial"/>
        </w:rPr>
        <w:t>/o</w:t>
      </w:r>
      <w:r w:rsidRPr="00137AD0">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w:t>
      </w:r>
      <w:r w:rsidR="00E5539E" w:rsidRPr="00137AD0">
        <w:rPr>
          <w:rFonts w:ascii="Arial Narrow" w:hAnsi="Arial Narrow" w:cs="Arial"/>
        </w:rPr>
        <w:t xml:space="preserve">que </w:t>
      </w:r>
      <w:r w:rsidRPr="00137AD0">
        <w:rPr>
          <w:rFonts w:ascii="Arial Narrow" w:hAnsi="Arial Narrow" w:cs="Arial"/>
        </w:rPr>
        <w:t>está incluido en la Oferta.  Asimismo, cuando algún lote o artículo no aparezca en el formulario de Oferta Económica se</w:t>
      </w:r>
      <w:r w:rsidR="00E5539E" w:rsidRPr="00137AD0">
        <w:rPr>
          <w:rFonts w:ascii="Arial Narrow" w:hAnsi="Arial Narrow" w:cs="Arial"/>
        </w:rPr>
        <w:t xml:space="preserve"> asumirá de igual manera, que </w:t>
      </w:r>
      <w:r w:rsidRPr="00137AD0">
        <w:rPr>
          <w:rFonts w:ascii="Arial Narrow" w:hAnsi="Arial Narrow" w:cs="Arial"/>
        </w:rPr>
        <w:t>está incluido en la Oferta.</w:t>
      </w:r>
    </w:p>
    <w:p w14:paraId="5D360A33" w14:textId="77777777" w:rsidR="00FF71E0" w:rsidRPr="00137AD0" w:rsidRDefault="00FF71E0" w:rsidP="000F4971">
      <w:pPr>
        <w:ind w:left="576" w:hanging="576"/>
        <w:rPr>
          <w:rFonts w:ascii="Arial Narrow" w:hAnsi="Arial Narrow" w:cs="Arial"/>
        </w:rPr>
      </w:pPr>
    </w:p>
    <w:p w14:paraId="7D3238F0" w14:textId="77777777" w:rsidR="00FF71E0" w:rsidRPr="00137AD0" w:rsidRDefault="00FF71E0" w:rsidP="000F4971">
      <w:pPr>
        <w:widowControl w:val="0"/>
        <w:adjustRightInd w:val="0"/>
        <w:jc w:val="both"/>
        <w:textAlignment w:val="baseline"/>
        <w:rPr>
          <w:rFonts w:ascii="Arial Narrow" w:hAnsi="Arial Narrow" w:cs="Arial"/>
        </w:rPr>
      </w:pPr>
      <w:r w:rsidRPr="00137AD0">
        <w:rPr>
          <w:rFonts w:ascii="Arial Narrow" w:hAnsi="Arial Narrow" w:cs="Arial"/>
        </w:rPr>
        <w:t xml:space="preserve">El desglose de los componentes de los precios se requiere con el único propósito de facilitar a la Entidad Contratante la comparación de las Ofertas. </w:t>
      </w:r>
    </w:p>
    <w:p w14:paraId="0ABF5D68" w14:textId="77777777" w:rsidR="00FF71E0" w:rsidRPr="00137AD0" w:rsidRDefault="00FF71E0" w:rsidP="000F4971">
      <w:pPr>
        <w:pStyle w:val="Prrafodelista1"/>
        <w:spacing w:line="240" w:lineRule="auto"/>
        <w:rPr>
          <w:rFonts w:ascii="Arial Narrow" w:hAnsi="Arial Narrow" w:cs="Arial"/>
        </w:rPr>
      </w:pPr>
    </w:p>
    <w:p w14:paraId="6A6F08F7" w14:textId="77777777" w:rsidR="00FF71E0" w:rsidRPr="00137AD0" w:rsidRDefault="00FF71E0" w:rsidP="000F4971">
      <w:pPr>
        <w:widowControl w:val="0"/>
        <w:adjustRightInd w:val="0"/>
        <w:jc w:val="both"/>
        <w:textAlignment w:val="baseline"/>
        <w:rPr>
          <w:rFonts w:ascii="Arial Narrow" w:hAnsi="Arial Narrow" w:cs="Arial"/>
          <w:lang w:val="es-ES"/>
        </w:rPr>
      </w:pPr>
      <w:r w:rsidRPr="00137AD0">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40B7CFAF" w14:textId="77777777" w:rsidR="00FF71E0" w:rsidRPr="00137AD0" w:rsidRDefault="00FF71E0" w:rsidP="000F4971">
      <w:pPr>
        <w:rPr>
          <w:rFonts w:ascii="Arial Narrow" w:hAnsi="Arial Narrow" w:cs="Arial"/>
          <w:lang w:val="es-ES"/>
        </w:rPr>
      </w:pPr>
    </w:p>
    <w:p w14:paraId="66A75240" w14:textId="625C9033" w:rsidR="00FF71E0" w:rsidRPr="00137AD0" w:rsidRDefault="00FF71E0" w:rsidP="000F4971">
      <w:pPr>
        <w:widowControl w:val="0"/>
        <w:adjustRightInd w:val="0"/>
        <w:jc w:val="both"/>
        <w:textAlignment w:val="baseline"/>
        <w:rPr>
          <w:rFonts w:ascii="Arial Narrow" w:hAnsi="Arial Narrow" w:cs="Arial"/>
          <w:b/>
          <w:bCs/>
        </w:rPr>
      </w:pPr>
      <w:r w:rsidRPr="00137AD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Pr="00137AD0">
        <w:rPr>
          <w:rFonts w:ascii="Arial Narrow" w:hAnsi="Arial Narrow" w:cs="Arial"/>
          <w:b/>
          <w:bCs/>
        </w:rPr>
        <w:t>Datos de</w:t>
      </w:r>
      <w:r w:rsidR="0019238C">
        <w:rPr>
          <w:rFonts w:ascii="Arial Narrow" w:hAnsi="Arial Narrow" w:cs="Arial"/>
          <w:b/>
          <w:bCs/>
        </w:rPr>
        <w:t>l Proceso (DDP</w:t>
      </w:r>
      <w:r w:rsidRPr="00137AD0">
        <w:rPr>
          <w:rFonts w:ascii="Arial Narrow" w:hAnsi="Arial Narrow" w:cs="Arial"/>
          <w:b/>
          <w:bCs/>
        </w:rPr>
        <w:t>).</w:t>
      </w:r>
    </w:p>
    <w:p w14:paraId="3C0B4DBF" w14:textId="77777777" w:rsidR="00FF71E0" w:rsidRPr="00137AD0" w:rsidRDefault="00FF71E0" w:rsidP="000F4971">
      <w:pPr>
        <w:rPr>
          <w:rFonts w:ascii="Arial Narrow" w:hAnsi="Arial Narrow"/>
          <w:b/>
        </w:rPr>
      </w:pPr>
    </w:p>
    <w:p w14:paraId="18B272D4" w14:textId="30E0A5E3" w:rsidR="00FF71E0" w:rsidRPr="00137AD0" w:rsidRDefault="001557DC" w:rsidP="002465D9">
      <w:pPr>
        <w:pStyle w:val="Ttulo3"/>
      </w:pPr>
      <w:bookmarkStart w:id="10" w:name="_Toc3451537"/>
      <w:r w:rsidRPr="00137AD0">
        <w:t>1.</w:t>
      </w:r>
      <w:r w:rsidR="00C44ACD">
        <w:t>4</w:t>
      </w:r>
      <w:r w:rsidRPr="00137AD0">
        <w:t xml:space="preserve"> </w:t>
      </w:r>
      <w:r w:rsidR="00FF71E0" w:rsidRPr="00137AD0">
        <w:t>Moneda de la Oferta</w:t>
      </w:r>
      <w:bookmarkEnd w:id="10"/>
    </w:p>
    <w:p w14:paraId="10EBEBB6" w14:textId="77777777" w:rsidR="00FF71E0" w:rsidRPr="00137AD0" w:rsidRDefault="00FF71E0" w:rsidP="000F4971">
      <w:pPr>
        <w:jc w:val="both"/>
        <w:rPr>
          <w:rFonts w:ascii="Arial Narrow" w:hAnsi="Arial Narrow" w:cs="Arial"/>
        </w:rPr>
      </w:pPr>
    </w:p>
    <w:p w14:paraId="45BE5D8A" w14:textId="77777777" w:rsidR="00FF71E0" w:rsidRPr="00137AD0" w:rsidRDefault="00FF71E0" w:rsidP="000F4971">
      <w:pPr>
        <w:jc w:val="both"/>
        <w:rPr>
          <w:rFonts w:ascii="Arial Narrow" w:eastAsia="SimSun" w:hAnsi="Arial Narrow" w:cs="Arial"/>
        </w:rPr>
      </w:pPr>
      <w:r w:rsidRPr="00137AD0">
        <w:rPr>
          <w:rFonts w:ascii="Arial Narrow" w:eastAsia="SimSun" w:hAnsi="Arial Narrow" w:cs="Arial"/>
        </w:rPr>
        <w:t xml:space="preserve">El precio en la Oferta deberá estar expresado en moneda nacional, </w:t>
      </w:r>
      <w:r w:rsidRPr="00137AD0">
        <w:rPr>
          <w:rFonts w:ascii="Arial Narrow" w:hAnsi="Arial Narrow" w:cs="Arial"/>
        </w:rPr>
        <w:t xml:space="preserve">(Pesos Dominicanos, RD$), </w:t>
      </w:r>
      <w:r w:rsidRPr="00137AD0">
        <w:rPr>
          <w:rFonts w:ascii="Arial Narrow" w:eastAsia="SimSun" w:hAnsi="Arial Narrow" w:cs="Arial"/>
        </w:rPr>
        <w:t>a excepción de los Contratos de suministros desde el exterior, en los que podrá expresarse en la moneda del país de origen de los mismos.</w:t>
      </w:r>
    </w:p>
    <w:p w14:paraId="3317485B" w14:textId="77777777" w:rsidR="007369CA" w:rsidRPr="00137AD0" w:rsidRDefault="007369CA" w:rsidP="002465D9">
      <w:pPr>
        <w:pStyle w:val="Ttulo3"/>
      </w:pPr>
    </w:p>
    <w:p w14:paraId="1F3FA101" w14:textId="77777777" w:rsidR="005E2B54" w:rsidRPr="00137AD0" w:rsidRDefault="005E2B54" w:rsidP="000F4971">
      <w:pPr>
        <w:jc w:val="both"/>
        <w:rPr>
          <w:rFonts w:ascii="Arial Narrow" w:eastAsia="SimSun" w:hAnsi="Arial Narrow"/>
        </w:rPr>
      </w:pPr>
      <w:r w:rsidRPr="00137AD0">
        <w:rPr>
          <w:rFonts w:ascii="Arial Narrow" w:eastAsia="SimSun" w:hAnsi="Arial Narrow" w:cs="Arial"/>
        </w:rPr>
        <w:t>De ser así, el importe de la oferta se calculará sobre la base del tipo de cambio vendedor del BANCO CENTRAL DE LA REPÚBLICA DOMINICANA vigente al cierre del día anterior a la fecha de recepción de ofertas.</w:t>
      </w:r>
    </w:p>
    <w:p w14:paraId="671063F3" w14:textId="77777777" w:rsidR="005E2B54" w:rsidRPr="00137AD0" w:rsidRDefault="005E2B54" w:rsidP="000F4971">
      <w:pPr>
        <w:rPr>
          <w:rFonts w:ascii="Arial Narrow" w:hAnsi="Arial Narrow"/>
        </w:rPr>
      </w:pPr>
    </w:p>
    <w:p w14:paraId="7AD75124" w14:textId="41CA9D19" w:rsidR="00CE5AC2" w:rsidRPr="00137AD0" w:rsidRDefault="00FF71E0" w:rsidP="002465D9">
      <w:pPr>
        <w:pStyle w:val="Ttulo3"/>
      </w:pPr>
      <w:bookmarkStart w:id="11" w:name="_Toc159673551"/>
      <w:bookmarkStart w:id="12" w:name="_Toc185953118"/>
      <w:bookmarkStart w:id="13" w:name="_Toc3451538"/>
      <w:r w:rsidRPr="00137AD0">
        <w:t>1.</w:t>
      </w:r>
      <w:r w:rsidR="00C44ACD">
        <w:t>5</w:t>
      </w:r>
      <w:r w:rsidR="001557DC" w:rsidRPr="00137AD0">
        <w:t xml:space="preserve"> </w:t>
      </w:r>
      <w:r w:rsidR="00CE5AC2" w:rsidRPr="00137AD0">
        <w:t>Normativa Aplicable</w:t>
      </w:r>
      <w:bookmarkEnd w:id="11"/>
      <w:bookmarkEnd w:id="12"/>
      <w:bookmarkEnd w:id="13"/>
    </w:p>
    <w:p w14:paraId="3150D98D" w14:textId="77777777" w:rsidR="00FF71E0" w:rsidRPr="00137AD0" w:rsidRDefault="00FF71E0" w:rsidP="000F4971">
      <w:pPr>
        <w:rPr>
          <w:rFonts w:ascii="Arial Narrow" w:hAnsi="Arial Narrow"/>
          <w:lang w:val="es-ES"/>
        </w:rPr>
      </w:pPr>
    </w:p>
    <w:p w14:paraId="05B6B94A" w14:textId="24C9A5C3" w:rsidR="001F2528" w:rsidRPr="00137AD0" w:rsidRDefault="00C44ACD" w:rsidP="000F4971">
      <w:pPr>
        <w:jc w:val="both"/>
        <w:rPr>
          <w:rFonts w:ascii="Arial Narrow" w:hAnsi="Arial Narrow" w:cs="Arial"/>
        </w:rPr>
      </w:pPr>
      <w:r>
        <w:rPr>
          <w:rFonts w:ascii="Arial Narrow" w:hAnsi="Arial Narrow" w:cs="Arial"/>
        </w:rPr>
        <w:t>El proceso por comparación</w:t>
      </w:r>
      <w:r w:rsidR="001F2528" w:rsidRPr="00137AD0">
        <w:rPr>
          <w:rFonts w:ascii="Arial Narrow" w:hAnsi="Arial Narrow" w:cs="Arial"/>
        </w:rPr>
        <w:t>, el Contrato y su posterior ejecución se regirán por la Constitución de la República Dominicana,  Ley</w:t>
      </w:r>
      <w:r w:rsidR="0097634A" w:rsidRPr="00137AD0">
        <w:rPr>
          <w:rFonts w:ascii="Arial Narrow" w:hAnsi="Arial Narrow" w:cs="Arial"/>
        </w:rPr>
        <w:t xml:space="preserve"> No.</w:t>
      </w:r>
      <w:r w:rsidR="001F2528" w:rsidRPr="00137AD0">
        <w:rPr>
          <w:rFonts w:ascii="Arial Narrow" w:hAnsi="Arial Narrow" w:cs="Arial"/>
        </w:rPr>
        <w:t xml:space="preserve"> 340-06 sobre Compras y Contrataciones de Bienes, Servicios, Obras y Concesiones, de fecha dieciocho (18) de agosto del 2006,  su modificatoria contenida en la Ley</w:t>
      </w:r>
      <w:r w:rsidR="00630F12" w:rsidRPr="00137AD0">
        <w:rPr>
          <w:rFonts w:ascii="Arial Narrow" w:hAnsi="Arial Narrow" w:cs="Arial"/>
        </w:rPr>
        <w:t xml:space="preserve"> No.</w:t>
      </w:r>
      <w:r w:rsidR="001F2528" w:rsidRPr="00137AD0">
        <w:rPr>
          <w:rFonts w:ascii="Arial Narrow" w:hAnsi="Arial Narrow" w:cs="Arial"/>
        </w:rPr>
        <w:t xml:space="preserve"> 449-06 de fecha seis (06) de diciembre del 2006;  y su Reglamento de Aplicación </w:t>
      </w:r>
      <w:r w:rsidR="00675E8F" w:rsidRPr="00137AD0">
        <w:rPr>
          <w:rFonts w:ascii="Arial Narrow" w:hAnsi="Arial Narrow" w:cs="Arial"/>
        </w:rPr>
        <w:t xml:space="preserve">emitido mediante el  Decreto </w:t>
      </w:r>
      <w:r w:rsidR="00630F12" w:rsidRPr="00137AD0">
        <w:rPr>
          <w:rFonts w:ascii="Arial Narrow" w:hAnsi="Arial Narrow" w:cs="Arial"/>
        </w:rPr>
        <w:t xml:space="preserve">No. </w:t>
      </w:r>
      <w:r w:rsidR="00675E8F" w:rsidRPr="00137AD0">
        <w:rPr>
          <w:rFonts w:ascii="Arial Narrow" w:hAnsi="Arial Narrow" w:cs="Arial"/>
        </w:rPr>
        <w:t>543-12</w:t>
      </w:r>
      <w:r w:rsidR="00DC52C0" w:rsidRPr="00137AD0">
        <w:rPr>
          <w:rFonts w:ascii="Arial Narrow" w:hAnsi="Arial Narrow" w:cs="Arial"/>
        </w:rPr>
        <w:t>, de fecha seis (06</w:t>
      </w:r>
      <w:r w:rsidR="001F2528" w:rsidRPr="00137AD0">
        <w:rPr>
          <w:rFonts w:ascii="Arial Narrow" w:hAnsi="Arial Narrow" w:cs="Arial"/>
        </w:rPr>
        <w:t xml:space="preserve">) </w:t>
      </w:r>
      <w:r w:rsidR="00DC52C0" w:rsidRPr="00137AD0">
        <w:rPr>
          <w:rFonts w:ascii="Arial Narrow" w:hAnsi="Arial Narrow" w:cs="Arial"/>
        </w:rPr>
        <w:t>de septiembre del 2012</w:t>
      </w:r>
      <w:r w:rsidR="001F2528" w:rsidRPr="00137AD0">
        <w:rPr>
          <w:rFonts w:ascii="Arial Narrow" w:hAnsi="Arial Narrow" w:cs="Arial"/>
        </w:rPr>
        <w:t>,  por las normas que se dicten en el marco de la misma, así como por el presente Pliego de Condiciones y por el Contrato a intervenir.</w:t>
      </w:r>
    </w:p>
    <w:p w14:paraId="218654D5" w14:textId="77777777" w:rsidR="006946C3" w:rsidRPr="00137AD0" w:rsidRDefault="006946C3" w:rsidP="000F4971">
      <w:pPr>
        <w:jc w:val="both"/>
        <w:rPr>
          <w:rFonts w:ascii="Arial Narrow" w:hAnsi="Arial Narrow" w:cs="Arial"/>
        </w:rPr>
      </w:pPr>
    </w:p>
    <w:p w14:paraId="75B486D6" w14:textId="539BFC64" w:rsidR="00CE5AC2" w:rsidRPr="00137AD0" w:rsidRDefault="00DD51C2" w:rsidP="002465D9">
      <w:pPr>
        <w:pStyle w:val="Ttulo3"/>
      </w:pPr>
      <w:bookmarkStart w:id="14" w:name="_Toc159673561"/>
      <w:bookmarkStart w:id="15" w:name="_Toc185953134"/>
      <w:bookmarkStart w:id="16" w:name="_Toc3451546"/>
      <w:r>
        <w:t>1.6</w:t>
      </w:r>
      <w:r w:rsidR="001557DC" w:rsidRPr="00137AD0">
        <w:t xml:space="preserve"> </w:t>
      </w:r>
      <w:r w:rsidR="00CE5AC2" w:rsidRPr="00137AD0">
        <w:t>Exención de Responsabilidades</w:t>
      </w:r>
      <w:bookmarkEnd w:id="14"/>
      <w:bookmarkEnd w:id="15"/>
      <w:bookmarkEnd w:id="16"/>
    </w:p>
    <w:p w14:paraId="29A5AB7E" w14:textId="77777777" w:rsidR="00CA38D4" w:rsidRPr="00137AD0" w:rsidRDefault="00CA38D4" w:rsidP="000F4971">
      <w:pPr>
        <w:jc w:val="both"/>
        <w:rPr>
          <w:rFonts w:ascii="Arial Narrow" w:hAnsi="Arial Narrow" w:cs="Arial"/>
        </w:rPr>
      </w:pPr>
    </w:p>
    <w:p w14:paraId="53B0BC0A" w14:textId="77777777" w:rsidR="00CE5AC2" w:rsidRPr="00137AD0" w:rsidRDefault="001A5AC8" w:rsidP="000F4971">
      <w:pPr>
        <w:jc w:val="both"/>
        <w:rPr>
          <w:rFonts w:ascii="Arial Narrow" w:hAnsi="Arial Narrow" w:cs="Arial"/>
        </w:rPr>
      </w:pPr>
      <w:r w:rsidRPr="00137AD0">
        <w:rPr>
          <w:rFonts w:ascii="Arial Narrow" w:hAnsi="Arial Narrow" w:cs="Arial"/>
        </w:rPr>
        <w:t>El Comité de Compras y Contrataciones</w:t>
      </w:r>
      <w:r w:rsidR="00CE5AC2" w:rsidRPr="00137AD0">
        <w:rPr>
          <w:rFonts w:ascii="Arial Narrow" w:hAnsi="Arial Narrow" w:cs="Arial"/>
        </w:rPr>
        <w:t xml:space="preserve"> no estará obligado a declarar </w:t>
      </w:r>
      <w:r w:rsidR="001170C5" w:rsidRPr="00137AD0">
        <w:rPr>
          <w:rFonts w:ascii="Arial Narrow" w:hAnsi="Arial Narrow" w:cs="Arial"/>
        </w:rPr>
        <w:t>habilitado</w:t>
      </w:r>
      <w:r w:rsidR="00CE5AC2" w:rsidRPr="00137AD0">
        <w:rPr>
          <w:rFonts w:ascii="Arial Narrow" w:hAnsi="Arial Narrow" w:cs="Arial"/>
        </w:rPr>
        <w:t xml:space="preserve"> y/o Adjudicatario a ningún </w:t>
      </w:r>
      <w:r w:rsidR="000C6575" w:rsidRPr="00137AD0">
        <w:rPr>
          <w:rFonts w:ascii="Arial Narrow" w:hAnsi="Arial Narrow" w:cs="Arial"/>
        </w:rPr>
        <w:t>Oferente/</w:t>
      </w:r>
      <w:r w:rsidR="00CE5AC2" w:rsidRPr="00137AD0">
        <w:rPr>
          <w:rFonts w:ascii="Arial Narrow" w:hAnsi="Arial Narrow" w:cs="Arial"/>
        </w:rPr>
        <w:t>Proponente que haya presentado sus Credenciales y/u Ofertas, si las mismas no demuestran que cumplen con los requisitos establecidos en el presente Pliego de Condiciones</w:t>
      </w:r>
      <w:r w:rsidR="001170C5" w:rsidRPr="00137AD0">
        <w:rPr>
          <w:rFonts w:ascii="Arial Narrow" w:hAnsi="Arial Narrow" w:cs="Arial"/>
        </w:rPr>
        <w:t xml:space="preserve"> Específicas</w:t>
      </w:r>
      <w:r w:rsidR="00CE5AC2" w:rsidRPr="00137AD0">
        <w:rPr>
          <w:rFonts w:ascii="Arial Narrow" w:hAnsi="Arial Narrow" w:cs="Arial"/>
        </w:rPr>
        <w:t xml:space="preserve">. </w:t>
      </w:r>
    </w:p>
    <w:p w14:paraId="3E2ABF79" w14:textId="77777777" w:rsidR="00CE5AC2" w:rsidRPr="00137AD0" w:rsidRDefault="00CE5AC2" w:rsidP="000F4971">
      <w:pPr>
        <w:jc w:val="both"/>
        <w:rPr>
          <w:rFonts w:ascii="Arial Narrow" w:hAnsi="Arial Narrow" w:cs="Arial"/>
        </w:rPr>
      </w:pPr>
    </w:p>
    <w:p w14:paraId="322D921F" w14:textId="67CF44EC" w:rsidR="00CE5AC2" w:rsidRPr="00137AD0" w:rsidRDefault="004D6999" w:rsidP="002465D9">
      <w:pPr>
        <w:pStyle w:val="Ttulo3"/>
      </w:pPr>
      <w:bookmarkStart w:id="17" w:name="_Toc159673567"/>
      <w:bookmarkStart w:id="18" w:name="_Toc185953140"/>
      <w:bookmarkStart w:id="19" w:name="_Toc3451551"/>
      <w:r w:rsidRPr="00137AD0">
        <w:t>1.</w:t>
      </w:r>
      <w:r w:rsidR="00DD51C2">
        <w:t>7</w:t>
      </w:r>
      <w:r w:rsidR="001557DC" w:rsidRPr="00137AD0">
        <w:t xml:space="preserve"> </w:t>
      </w:r>
      <w:r w:rsidR="00CE5AC2" w:rsidRPr="00137AD0">
        <w:t>Representante Legal</w:t>
      </w:r>
      <w:bookmarkEnd w:id="17"/>
      <w:bookmarkEnd w:id="18"/>
      <w:bookmarkEnd w:id="19"/>
    </w:p>
    <w:p w14:paraId="194B6E6E" w14:textId="77777777" w:rsidR="00EC0C63" w:rsidRPr="00137AD0" w:rsidRDefault="00EC0C63" w:rsidP="000F4971">
      <w:pPr>
        <w:rPr>
          <w:rFonts w:ascii="Arial Narrow" w:hAnsi="Arial Narrow"/>
          <w:lang w:val="es-ES"/>
        </w:rPr>
      </w:pPr>
    </w:p>
    <w:p w14:paraId="7DD82A27" w14:textId="303AE227" w:rsidR="00CE5AC2" w:rsidRPr="00137AD0" w:rsidRDefault="00CE5AC2" w:rsidP="000F4971">
      <w:pPr>
        <w:jc w:val="both"/>
        <w:rPr>
          <w:rFonts w:ascii="Arial Narrow" w:hAnsi="Arial Narrow" w:cs="Arial"/>
        </w:rPr>
      </w:pPr>
      <w:r w:rsidRPr="00137AD0">
        <w:rPr>
          <w:rFonts w:ascii="Arial Narrow" w:hAnsi="Arial Narrow" w:cs="Arial"/>
        </w:rPr>
        <w:t>Todos los documentos que presente el Oferente/Proponente dentro de</w:t>
      </w:r>
      <w:r w:rsidR="00DD51C2">
        <w:rPr>
          <w:rFonts w:ascii="Arial Narrow" w:hAnsi="Arial Narrow" w:cs="Arial"/>
        </w:rPr>
        <w:t>l p</w:t>
      </w:r>
      <w:r w:rsidRPr="00137AD0">
        <w:rPr>
          <w:rFonts w:ascii="Arial Narrow" w:hAnsi="Arial Narrow" w:cs="Arial"/>
        </w:rPr>
        <w:t xml:space="preserve">resente </w:t>
      </w:r>
      <w:r w:rsidR="00DD51C2">
        <w:rPr>
          <w:rFonts w:ascii="Arial Narrow" w:hAnsi="Arial Narrow" w:cs="Arial"/>
        </w:rPr>
        <w:t>proceso</w:t>
      </w:r>
      <w:r w:rsidRPr="00137AD0">
        <w:rPr>
          <w:rFonts w:ascii="Arial Narrow" w:hAnsi="Arial Narrow" w:cs="Arial"/>
        </w:rPr>
        <w:t xml:space="preserve"> deberán estar firmados por él, o su Representante Legal, debidamente facultado al efecto.</w:t>
      </w:r>
    </w:p>
    <w:p w14:paraId="68D62336" w14:textId="77777777" w:rsidR="00EF78CF" w:rsidRPr="00137AD0" w:rsidRDefault="00EF78CF" w:rsidP="000F4971">
      <w:pPr>
        <w:rPr>
          <w:rFonts w:ascii="Arial Narrow" w:hAnsi="Arial Narrow"/>
        </w:rPr>
      </w:pPr>
      <w:bookmarkStart w:id="20" w:name="_Toc185953139"/>
    </w:p>
    <w:p w14:paraId="7A11B0FF" w14:textId="1BBC93E5" w:rsidR="00CE5AC2" w:rsidRPr="00137AD0" w:rsidRDefault="00822E9A" w:rsidP="002465D9">
      <w:pPr>
        <w:pStyle w:val="Ttulo3"/>
      </w:pPr>
      <w:bookmarkStart w:id="21" w:name="_Toc159673568"/>
      <w:bookmarkStart w:id="22" w:name="_Toc185953141"/>
      <w:bookmarkStart w:id="23" w:name="_Toc3451552"/>
      <w:bookmarkEnd w:id="20"/>
      <w:r>
        <w:t>1.8</w:t>
      </w:r>
      <w:r w:rsidR="001557DC" w:rsidRPr="00137AD0">
        <w:t xml:space="preserve"> </w:t>
      </w:r>
      <w:r w:rsidR="00CE5AC2" w:rsidRPr="00137AD0">
        <w:t>Subsanaciones</w:t>
      </w:r>
      <w:bookmarkEnd w:id="21"/>
      <w:bookmarkEnd w:id="22"/>
      <w:bookmarkEnd w:id="23"/>
    </w:p>
    <w:p w14:paraId="13C01370" w14:textId="77777777" w:rsidR="00FD3BE8" w:rsidRPr="00137AD0" w:rsidRDefault="00FD3BE8" w:rsidP="000F4971">
      <w:pPr>
        <w:rPr>
          <w:rFonts w:ascii="Arial Narrow" w:hAnsi="Arial Narrow"/>
          <w:lang w:val="es-ES"/>
        </w:rPr>
      </w:pPr>
    </w:p>
    <w:p w14:paraId="4AB65946" w14:textId="6F1F88C4" w:rsidR="00FD3BE8" w:rsidRPr="00137AD0" w:rsidRDefault="00FD3BE8" w:rsidP="000F4971">
      <w:pPr>
        <w:jc w:val="both"/>
        <w:rPr>
          <w:rFonts w:ascii="Arial Narrow" w:hAnsi="Arial Narrow" w:cs="Arial"/>
          <w:lang w:val="es-ES_tradnl"/>
        </w:rPr>
      </w:pPr>
      <w:r w:rsidRPr="00137AD0">
        <w:rPr>
          <w:rFonts w:ascii="Arial Narrow" w:hAnsi="Arial Narrow" w:cs="Arial"/>
        </w:rPr>
        <w:t>A los fines de</w:t>
      </w:r>
      <w:r w:rsidR="00DD51C2">
        <w:rPr>
          <w:rFonts w:ascii="Arial Narrow" w:hAnsi="Arial Narrow" w:cs="Arial"/>
        </w:rPr>
        <w:t>l presente proceso</w:t>
      </w:r>
      <w:r w:rsidRPr="00137AD0">
        <w:rPr>
          <w:rFonts w:ascii="Arial Narrow" w:hAnsi="Arial Narrow" w:cs="Arial"/>
        </w:rPr>
        <w:t xml:space="preserve"> se considera que una Oferta se ajusta sustancialmente a los </w:t>
      </w:r>
      <w:r w:rsidR="00DD51C2">
        <w:rPr>
          <w:rFonts w:ascii="Arial Narrow" w:hAnsi="Arial Narrow" w:cs="Arial"/>
        </w:rPr>
        <w:t>términos de referencias</w:t>
      </w:r>
      <w:r w:rsidRPr="00137AD0">
        <w:rPr>
          <w:rFonts w:ascii="Arial Narrow" w:hAnsi="Arial Narrow" w:cs="Arial"/>
        </w:rPr>
        <w:t xml:space="preserve">, cuando concuerda con todos los términos y especificaciones de dichos documentos, sin desviaciones, reservas, omisiones o errores significativos. </w:t>
      </w:r>
      <w:r w:rsidRPr="00137AD0">
        <w:rPr>
          <w:rFonts w:ascii="Arial Narrow" w:hAnsi="Arial Narrow" w:cs="Arial"/>
          <w:lang w:val="es-ES_tradnl"/>
        </w:rPr>
        <w:t>La ausencia de requisitos relativos a las credenciales de los oferentes es siempre subsanable.</w:t>
      </w:r>
    </w:p>
    <w:p w14:paraId="508BA500" w14:textId="77777777" w:rsidR="00FD3BE8" w:rsidRPr="00137AD0" w:rsidRDefault="00FD3BE8" w:rsidP="000F4971">
      <w:pPr>
        <w:jc w:val="both"/>
        <w:rPr>
          <w:rFonts w:ascii="Arial Narrow" w:hAnsi="Arial Narrow" w:cs="Arial"/>
          <w:lang w:val="es-ES_tradnl"/>
        </w:rPr>
      </w:pPr>
    </w:p>
    <w:p w14:paraId="1845D149" w14:textId="77777777" w:rsidR="00FD3BE8" w:rsidRPr="00137AD0" w:rsidRDefault="00FD3BE8" w:rsidP="000F4971">
      <w:pPr>
        <w:jc w:val="both"/>
        <w:rPr>
          <w:rFonts w:ascii="Arial Narrow" w:hAnsi="Arial Narrow" w:cs="Arial"/>
        </w:rPr>
      </w:pPr>
      <w:r w:rsidRPr="00137AD0">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14:paraId="497AA0A8" w14:textId="77777777" w:rsidR="00FD3BE8" w:rsidRPr="00137AD0" w:rsidRDefault="00FD3BE8" w:rsidP="000F4971">
      <w:pPr>
        <w:jc w:val="both"/>
        <w:rPr>
          <w:rFonts w:ascii="Arial Narrow" w:hAnsi="Arial Narrow" w:cs="Arial"/>
        </w:rPr>
      </w:pPr>
    </w:p>
    <w:p w14:paraId="00721D49" w14:textId="551BCF79" w:rsidR="00FD3BE8" w:rsidRPr="00137AD0" w:rsidRDefault="00FD3BE8" w:rsidP="000F4971">
      <w:pPr>
        <w:jc w:val="both"/>
        <w:rPr>
          <w:rFonts w:ascii="Arial Narrow" w:hAnsi="Arial Narrow" w:cs="Arial"/>
        </w:rPr>
      </w:pPr>
      <w:r w:rsidRPr="00137AD0">
        <w:rPr>
          <w:rFonts w:ascii="Arial Narrow" w:hAnsi="Arial Narrow" w:cs="Arial"/>
        </w:rPr>
        <w:t>Siempre que se trate de errores u omisiones de naturaleza subsanable entendiendo por éstos, generalmente, aquellas cuestiones que no afecten el principio de que las Ofertas deben ajustarse sustancialmente a los</w:t>
      </w:r>
      <w:r w:rsidR="00822E9A">
        <w:rPr>
          <w:rFonts w:ascii="Arial Narrow" w:hAnsi="Arial Narrow" w:cs="Arial"/>
        </w:rPr>
        <w:t xml:space="preserve"> términos de referencias</w:t>
      </w:r>
      <w:r w:rsidRPr="00137AD0">
        <w:rPr>
          <w:rFonts w:ascii="Arial Narrow" w:hAnsi="Arial Narrow" w:cs="Arial"/>
        </w:rPr>
        <w:t xml:space="preserve">, la Entidad Contratante podrá solicitar que, en un plazo breve, El Oferente/Proponente suministre la información faltante. </w:t>
      </w:r>
    </w:p>
    <w:p w14:paraId="34DA1B3D" w14:textId="77777777" w:rsidR="00FD3BE8" w:rsidRPr="00137AD0" w:rsidRDefault="00FD3BE8" w:rsidP="000F4971">
      <w:pPr>
        <w:jc w:val="both"/>
        <w:rPr>
          <w:rFonts w:ascii="Arial Narrow" w:hAnsi="Arial Narrow" w:cs="Arial"/>
        </w:rPr>
      </w:pPr>
    </w:p>
    <w:p w14:paraId="2E53C2F6" w14:textId="77777777" w:rsidR="00FD3BE8" w:rsidRPr="00137AD0" w:rsidRDefault="00FD3BE8" w:rsidP="000F4971">
      <w:pPr>
        <w:jc w:val="both"/>
        <w:rPr>
          <w:rFonts w:ascii="Arial Narrow" w:hAnsi="Arial Narrow" w:cs="Arial"/>
        </w:rPr>
      </w:pPr>
      <w:r w:rsidRPr="00137AD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5E6B2780" w14:textId="77777777" w:rsidR="00FD3BE8" w:rsidRPr="00137AD0" w:rsidRDefault="00FD3BE8" w:rsidP="000F4971">
      <w:pPr>
        <w:jc w:val="both"/>
        <w:rPr>
          <w:rFonts w:ascii="Arial Narrow" w:hAnsi="Arial Narrow" w:cs="Arial"/>
        </w:rPr>
      </w:pPr>
    </w:p>
    <w:p w14:paraId="4FD750AC" w14:textId="77777777" w:rsidR="00FD3BE8" w:rsidRPr="00137AD0" w:rsidRDefault="00FD3BE8" w:rsidP="000F4971">
      <w:pPr>
        <w:jc w:val="both"/>
        <w:rPr>
          <w:rFonts w:ascii="Arial Narrow" w:hAnsi="Arial Narrow" w:cs="Arial"/>
        </w:rPr>
      </w:pPr>
      <w:r w:rsidRPr="00137AD0">
        <w:rPr>
          <w:rFonts w:ascii="Arial Narrow" w:hAnsi="Arial Narrow" w:cs="Arial"/>
        </w:rPr>
        <w:lastRenderedPageBreak/>
        <w:t>No se podrá considerar error u omisión subsanable, cualquier corrección que altere la sustancia de una oferta para que se la mejore.</w:t>
      </w:r>
    </w:p>
    <w:p w14:paraId="123EBFB0" w14:textId="77777777" w:rsidR="00FD3BE8" w:rsidRPr="00137AD0" w:rsidRDefault="00FD3BE8" w:rsidP="000F4971">
      <w:pPr>
        <w:jc w:val="both"/>
        <w:rPr>
          <w:rFonts w:ascii="Arial Narrow" w:hAnsi="Arial Narrow" w:cs="Arial"/>
        </w:rPr>
      </w:pPr>
    </w:p>
    <w:p w14:paraId="0C4C7751" w14:textId="4BE4798B" w:rsidR="00FD3BE8" w:rsidRPr="00137AD0" w:rsidRDefault="00FD3BE8" w:rsidP="000F4971">
      <w:pPr>
        <w:jc w:val="both"/>
        <w:rPr>
          <w:rFonts w:ascii="Arial Narrow" w:hAnsi="Arial Narrow" w:cs="Arial"/>
        </w:rPr>
      </w:pPr>
      <w:r w:rsidRPr="00137AD0">
        <w:rPr>
          <w:rFonts w:ascii="Arial Narrow" w:hAnsi="Arial Narrow" w:cs="Arial"/>
        </w:rPr>
        <w:t>La Entidad Contratante rechazará toda Oferta que no se ajuste sustancialmente a</w:t>
      </w:r>
      <w:r w:rsidR="00822E9A">
        <w:rPr>
          <w:rFonts w:ascii="Arial Narrow" w:hAnsi="Arial Narrow" w:cs="Arial"/>
        </w:rPr>
        <w:t xml:space="preserve"> los términos de referencias</w:t>
      </w:r>
      <w:r w:rsidRPr="00137AD0">
        <w:rPr>
          <w:rFonts w:ascii="Arial Narrow" w:hAnsi="Arial Narrow" w:cs="Arial"/>
        </w:rPr>
        <w:t xml:space="preserve">. No se admitirán correcciones posteriores que permitan que cualquier Oferta, que inicialmente no se ajustaba a dicho Pliego, posteriormente se ajuste al mismo. </w:t>
      </w:r>
    </w:p>
    <w:p w14:paraId="6C8A10A0" w14:textId="77777777" w:rsidR="00BE62AD" w:rsidRPr="00137AD0" w:rsidRDefault="00BE62AD" w:rsidP="000F4971">
      <w:pPr>
        <w:jc w:val="both"/>
        <w:rPr>
          <w:rFonts w:ascii="Arial Narrow" w:hAnsi="Arial Narrow" w:cs="Arial"/>
        </w:rPr>
      </w:pPr>
    </w:p>
    <w:p w14:paraId="692745DB" w14:textId="5C081C36" w:rsidR="007601E4" w:rsidRPr="00137AD0" w:rsidRDefault="00FD3BE8" w:rsidP="002465D9">
      <w:pPr>
        <w:pStyle w:val="Ttulo3"/>
      </w:pPr>
      <w:r w:rsidRPr="00137AD0">
        <w:t xml:space="preserve"> </w:t>
      </w:r>
      <w:bookmarkStart w:id="24" w:name="_Toc287030140"/>
      <w:bookmarkStart w:id="25" w:name="_Toc3451554"/>
      <w:r w:rsidR="007601E4" w:rsidRPr="00137AD0">
        <w:t>1.</w:t>
      </w:r>
      <w:r w:rsidR="00822E9A">
        <w:t>9</w:t>
      </w:r>
      <w:r w:rsidR="007601E4" w:rsidRPr="00137AD0">
        <w:t xml:space="preserve"> Garantías</w:t>
      </w:r>
      <w:bookmarkEnd w:id="24"/>
      <w:bookmarkEnd w:id="25"/>
      <w:r w:rsidR="007601E4" w:rsidRPr="00137AD0">
        <w:t xml:space="preserve"> </w:t>
      </w:r>
    </w:p>
    <w:p w14:paraId="22AFCEFB" w14:textId="77777777" w:rsidR="007601E4" w:rsidRPr="00137AD0" w:rsidRDefault="007601E4" w:rsidP="000F4971">
      <w:pPr>
        <w:rPr>
          <w:rFonts w:ascii="Arial Narrow" w:hAnsi="Arial Narrow" w:cs="Arial"/>
        </w:rPr>
      </w:pPr>
    </w:p>
    <w:p w14:paraId="4DA446A7" w14:textId="77777777" w:rsidR="000D2D53" w:rsidRPr="00137AD0" w:rsidRDefault="000D2D53" w:rsidP="000F4971">
      <w:pPr>
        <w:pStyle w:val="Textoindependiente"/>
        <w:rPr>
          <w:rFonts w:ascii="Arial Narrow" w:hAnsi="Arial Narrow" w:cs="Arial"/>
          <w:color w:val="auto"/>
        </w:rPr>
      </w:pPr>
      <w:r w:rsidRPr="00137AD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r w:rsidR="002744F0" w:rsidRPr="00137AD0">
        <w:rPr>
          <w:rFonts w:ascii="Arial Narrow" w:hAnsi="Arial Narrow" w:cs="Arial"/>
          <w:b/>
          <w:color w:val="auto"/>
        </w:rPr>
        <w:t xml:space="preserve"> </w:t>
      </w:r>
    </w:p>
    <w:p w14:paraId="32375BD8" w14:textId="77777777" w:rsidR="000D2D53" w:rsidRPr="00137AD0" w:rsidRDefault="000D2D53" w:rsidP="000F4971">
      <w:pPr>
        <w:pStyle w:val="Textoindependiente"/>
        <w:rPr>
          <w:rFonts w:ascii="Arial Narrow" w:hAnsi="Arial Narrow" w:cs="Arial"/>
          <w:color w:val="auto"/>
        </w:rPr>
      </w:pPr>
    </w:p>
    <w:p w14:paraId="10CB4BE2" w14:textId="77777777" w:rsidR="007601E4" w:rsidRPr="00137AD0" w:rsidRDefault="007601E4" w:rsidP="000F4971">
      <w:pPr>
        <w:pStyle w:val="Textoindependiente"/>
        <w:rPr>
          <w:rFonts w:ascii="Arial Narrow" w:hAnsi="Arial Narrow" w:cs="Arial"/>
          <w:color w:val="auto"/>
        </w:rPr>
      </w:pPr>
      <w:r w:rsidRPr="00137AD0">
        <w:rPr>
          <w:rFonts w:ascii="Arial Narrow" w:hAnsi="Arial Narrow" w:cs="Arial"/>
          <w:color w:val="auto"/>
        </w:rPr>
        <w:t>Los Oferentes/Proponentes deberán presentar las siguientes garantías:</w:t>
      </w:r>
    </w:p>
    <w:p w14:paraId="622ACB7B" w14:textId="77777777" w:rsidR="007601E4" w:rsidRPr="00137AD0" w:rsidRDefault="007601E4" w:rsidP="000F4971">
      <w:pPr>
        <w:pStyle w:val="Textoindependiente"/>
        <w:rPr>
          <w:rFonts w:ascii="Arial Narrow" w:hAnsi="Arial Narrow" w:cs="Arial"/>
          <w:color w:val="auto"/>
        </w:rPr>
      </w:pPr>
    </w:p>
    <w:p w14:paraId="1ECD183C" w14:textId="37E1D81F" w:rsidR="007601E4" w:rsidRPr="00137AD0" w:rsidRDefault="00822E9A" w:rsidP="002465D9">
      <w:pPr>
        <w:pStyle w:val="Ttulo3"/>
      </w:pPr>
      <w:bookmarkStart w:id="26" w:name="_Toc159673575"/>
      <w:bookmarkStart w:id="27" w:name="_Toc185953148"/>
      <w:bookmarkStart w:id="28" w:name="_Toc287030141"/>
      <w:bookmarkStart w:id="29" w:name="_Toc3451555"/>
      <w:r>
        <w:t>1.9</w:t>
      </w:r>
      <w:r w:rsidR="007601E4" w:rsidRPr="00137AD0">
        <w:t>.1 Garantía de la Seriedad de la Oferta</w:t>
      </w:r>
      <w:bookmarkEnd w:id="26"/>
      <w:bookmarkEnd w:id="27"/>
      <w:bookmarkEnd w:id="28"/>
      <w:bookmarkEnd w:id="29"/>
    </w:p>
    <w:p w14:paraId="3D277483" w14:textId="77777777" w:rsidR="007601E4" w:rsidRPr="00137AD0" w:rsidRDefault="007601E4" w:rsidP="000F4971">
      <w:pPr>
        <w:autoSpaceDE w:val="0"/>
        <w:autoSpaceDN w:val="0"/>
        <w:adjustRightInd w:val="0"/>
        <w:jc w:val="both"/>
        <w:rPr>
          <w:rFonts w:ascii="Arial Narrow" w:hAnsi="Arial Narrow" w:cs="Arial"/>
        </w:rPr>
      </w:pPr>
    </w:p>
    <w:p w14:paraId="2DADA0B4" w14:textId="77777777" w:rsidR="007601E4" w:rsidRPr="00137AD0" w:rsidRDefault="007601E4" w:rsidP="000F4971">
      <w:pPr>
        <w:autoSpaceDE w:val="0"/>
        <w:autoSpaceDN w:val="0"/>
        <w:adjustRightInd w:val="0"/>
        <w:jc w:val="both"/>
        <w:rPr>
          <w:rFonts w:ascii="Arial Narrow" w:hAnsi="Arial Narrow" w:cs="Arial"/>
          <w:lang w:val="es-ES"/>
        </w:rPr>
      </w:pPr>
      <w:r w:rsidRPr="00137AD0">
        <w:rPr>
          <w:rFonts w:ascii="Arial Narrow" w:hAnsi="Arial Narrow" w:cs="Arial"/>
          <w:lang w:val="es-ES"/>
        </w:rPr>
        <w:t xml:space="preserve">Correspondiente al </w:t>
      </w:r>
      <w:r w:rsidR="001723FF" w:rsidRPr="00137AD0">
        <w:rPr>
          <w:rFonts w:ascii="Arial Narrow" w:hAnsi="Arial Narrow" w:cs="Arial"/>
          <w:lang w:val="es-ES"/>
        </w:rPr>
        <w:t>uno por ciento (1</w:t>
      </w:r>
      <w:r w:rsidRPr="00137AD0">
        <w:rPr>
          <w:rFonts w:ascii="Arial Narrow" w:hAnsi="Arial Narrow" w:cs="Arial"/>
          <w:lang w:val="es-ES"/>
        </w:rPr>
        <w:t>%</w:t>
      </w:r>
      <w:r w:rsidR="001723FF" w:rsidRPr="00137AD0">
        <w:rPr>
          <w:rFonts w:ascii="Arial Narrow" w:hAnsi="Arial Narrow" w:cs="Arial"/>
          <w:lang w:val="es-ES"/>
        </w:rPr>
        <w:t>)</w:t>
      </w:r>
      <w:r w:rsidRPr="00137AD0">
        <w:rPr>
          <w:rFonts w:ascii="Arial Narrow" w:hAnsi="Arial Narrow" w:cs="Arial"/>
          <w:lang w:val="es-ES"/>
        </w:rPr>
        <w:t xml:space="preserve"> del monto total de la Oferta.</w:t>
      </w:r>
    </w:p>
    <w:p w14:paraId="78FAEE6E" w14:textId="77777777" w:rsidR="007601E4" w:rsidRPr="00137AD0" w:rsidRDefault="007601E4" w:rsidP="000F4971">
      <w:pPr>
        <w:autoSpaceDE w:val="0"/>
        <w:autoSpaceDN w:val="0"/>
        <w:adjustRightInd w:val="0"/>
        <w:jc w:val="both"/>
        <w:rPr>
          <w:rFonts w:ascii="Arial Narrow" w:hAnsi="Arial Narrow" w:cs="Arial"/>
          <w:lang w:val="es-ES"/>
        </w:rPr>
      </w:pPr>
    </w:p>
    <w:p w14:paraId="4D99F862" w14:textId="77777777" w:rsidR="007601E4" w:rsidRPr="00137AD0" w:rsidRDefault="007601E4" w:rsidP="000F4971">
      <w:pPr>
        <w:autoSpaceDE w:val="0"/>
        <w:autoSpaceDN w:val="0"/>
        <w:adjustRightInd w:val="0"/>
        <w:jc w:val="both"/>
        <w:rPr>
          <w:rFonts w:ascii="Arial Narrow" w:hAnsi="Arial Narrow" w:cs="Arial"/>
          <w:lang w:val="es-ES"/>
        </w:rPr>
      </w:pPr>
      <w:r w:rsidRPr="00137AD0">
        <w:rPr>
          <w:rFonts w:ascii="Arial Narrow" w:hAnsi="Arial Narrow" w:cs="Arial"/>
          <w:b/>
          <w:lang w:val="es-ES"/>
        </w:rPr>
        <w:t>PÁRRAFO I</w:t>
      </w:r>
      <w:r w:rsidRPr="00137AD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26DA9C59" w14:textId="77777777" w:rsidR="007601E4" w:rsidRPr="00137AD0" w:rsidRDefault="007601E4" w:rsidP="000F4971">
      <w:pPr>
        <w:autoSpaceDE w:val="0"/>
        <w:autoSpaceDN w:val="0"/>
        <w:adjustRightInd w:val="0"/>
        <w:jc w:val="both"/>
        <w:rPr>
          <w:rFonts w:ascii="Arial Narrow" w:hAnsi="Arial Narrow" w:cs="Arial"/>
          <w:lang w:val="es-ES"/>
        </w:rPr>
      </w:pPr>
    </w:p>
    <w:p w14:paraId="2BACC685" w14:textId="6E08C5DF" w:rsidR="007601E4" w:rsidRPr="00137AD0" w:rsidRDefault="007601E4" w:rsidP="002465D9">
      <w:pPr>
        <w:pStyle w:val="Ttulo3"/>
      </w:pPr>
      <w:bookmarkStart w:id="30" w:name="_Toc287030142"/>
      <w:bookmarkStart w:id="31" w:name="_Toc3451556"/>
      <w:r w:rsidRPr="00137AD0">
        <w:t>1.</w:t>
      </w:r>
      <w:r w:rsidR="00822E9A">
        <w:t>9</w:t>
      </w:r>
      <w:r w:rsidRPr="00137AD0">
        <w:t>.2 Garantía de Fiel Cumplimiento de Contrato</w:t>
      </w:r>
      <w:bookmarkEnd w:id="30"/>
      <w:bookmarkEnd w:id="31"/>
      <w:r w:rsidRPr="00137AD0">
        <w:t xml:space="preserve"> </w:t>
      </w:r>
    </w:p>
    <w:p w14:paraId="1E489B09" w14:textId="77777777" w:rsidR="00886166" w:rsidRPr="00137AD0" w:rsidRDefault="00886166" w:rsidP="000F4971">
      <w:pPr>
        <w:rPr>
          <w:rFonts w:ascii="Arial Narrow" w:hAnsi="Arial Narrow"/>
          <w:lang w:val="es-ES"/>
        </w:rPr>
      </w:pPr>
    </w:p>
    <w:p w14:paraId="62705D04" w14:textId="77777777" w:rsidR="000D2D53" w:rsidRPr="00137AD0" w:rsidRDefault="007601E4" w:rsidP="000F4971">
      <w:pPr>
        <w:autoSpaceDE w:val="0"/>
        <w:autoSpaceDN w:val="0"/>
        <w:adjustRightInd w:val="0"/>
        <w:jc w:val="both"/>
        <w:rPr>
          <w:rFonts w:ascii="Arial Narrow" w:hAnsi="Arial Narrow" w:cs="Arial"/>
          <w:lang w:val="es-ES_tradnl"/>
        </w:rPr>
      </w:pPr>
      <w:r w:rsidRPr="00137AD0">
        <w:rPr>
          <w:rFonts w:ascii="Arial Narrow" w:eastAsia="SimSun" w:hAnsi="Arial Narrow" w:cs="Arial"/>
          <w:lang w:val="es-MX"/>
        </w:rPr>
        <w:t xml:space="preserve">Los Adjudicatarios cuyos Contratos excedan el equivalente en Pesos Dominicanos de </w:t>
      </w:r>
      <w:r w:rsidRPr="00137AD0">
        <w:rPr>
          <w:rFonts w:ascii="Arial Narrow" w:eastAsia="SimSun" w:hAnsi="Arial Narrow" w:cs="Arial"/>
          <w:b/>
          <w:lang w:val="es-MX"/>
        </w:rPr>
        <w:t>Diez Mil Dólares de los Estados Unidos de Norteamérica con 00/100 (US$10.000,00)</w:t>
      </w:r>
      <w:r w:rsidRPr="00137AD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37AD0">
        <w:rPr>
          <w:rFonts w:ascii="Arial Narrow" w:eastAsia="SimSun" w:hAnsi="Arial Narrow" w:cs="Arial"/>
          <w:b/>
          <w:lang w:val="es-MX"/>
        </w:rPr>
        <w:t>Cinco (5) días hábiles</w:t>
      </w:r>
      <w:r w:rsidRPr="00137AD0">
        <w:rPr>
          <w:rFonts w:ascii="Arial Narrow" w:eastAsia="SimSun" w:hAnsi="Arial Narrow" w:cs="Arial"/>
          <w:lang w:val="es-MX"/>
        </w:rPr>
        <w:t>, contados a partir de la Notificación de la Adjudicación, por el importe del</w:t>
      </w:r>
      <w:r w:rsidRPr="00137AD0">
        <w:rPr>
          <w:rFonts w:ascii="Arial Narrow" w:eastAsia="SimSun" w:hAnsi="Arial Narrow" w:cs="Arial"/>
          <w:b/>
          <w:lang w:val="es-MX"/>
        </w:rPr>
        <w:t xml:space="preserve"> </w:t>
      </w:r>
      <w:r w:rsidR="001723FF" w:rsidRPr="00137AD0">
        <w:rPr>
          <w:rFonts w:ascii="Arial Narrow" w:eastAsia="SimSun" w:hAnsi="Arial Narrow" w:cs="Arial"/>
          <w:b/>
          <w:lang w:val="es-MX"/>
        </w:rPr>
        <w:t>CUATRO</w:t>
      </w:r>
      <w:r w:rsidRPr="00137AD0">
        <w:rPr>
          <w:rFonts w:ascii="Arial Narrow" w:eastAsia="SimSun" w:hAnsi="Arial Narrow" w:cs="Arial"/>
          <w:b/>
          <w:lang w:val="es-MX"/>
        </w:rPr>
        <w:t xml:space="preserve"> POR </w:t>
      </w:r>
      <w:r w:rsidR="001723FF" w:rsidRPr="00137AD0">
        <w:rPr>
          <w:rFonts w:ascii="Arial Narrow" w:eastAsia="SimSun" w:hAnsi="Arial Narrow" w:cs="Arial"/>
          <w:b/>
          <w:lang w:val="es-MX"/>
        </w:rPr>
        <w:t>CIENTO (4</w:t>
      </w:r>
      <w:r w:rsidRPr="00137AD0">
        <w:rPr>
          <w:rFonts w:ascii="Arial Narrow" w:eastAsia="SimSun" w:hAnsi="Arial Narrow" w:cs="Arial"/>
          <w:b/>
          <w:lang w:val="es-MX"/>
        </w:rPr>
        <w:t>%)</w:t>
      </w:r>
      <w:r w:rsidRPr="00137AD0">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0D2D53" w:rsidRPr="00137AD0">
        <w:rPr>
          <w:rFonts w:ascii="Arial Narrow" w:eastAsia="SimSun" w:hAnsi="Arial Narrow" w:cs="Arial"/>
          <w:lang w:val="es-MX"/>
        </w:rPr>
        <w:t xml:space="preserve">En el caso de que el adjudicatario sea una Micro, Pequeña y Mediana empresa (MIPYME) el importe de la garantía será de un </w:t>
      </w:r>
      <w:r w:rsidR="000D2D53" w:rsidRPr="00137AD0">
        <w:rPr>
          <w:rFonts w:ascii="Arial Narrow" w:eastAsia="SimSun" w:hAnsi="Arial Narrow" w:cs="Arial"/>
          <w:b/>
          <w:lang w:val="es-MX"/>
        </w:rPr>
        <w:t>UNO POR CIENTO (1%).</w:t>
      </w:r>
      <w:r w:rsidR="000D2D53" w:rsidRPr="00137AD0">
        <w:rPr>
          <w:rFonts w:ascii="Arial Narrow" w:eastAsia="SimSun" w:hAnsi="Arial Narrow" w:cs="Arial"/>
          <w:lang w:val="es-MX"/>
        </w:rPr>
        <w:t xml:space="preserve"> </w:t>
      </w:r>
      <w:r w:rsidR="000D2D53" w:rsidRPr="00137AD0">
        <w:rPr>
          <w:rFonts w:ascii="Arial Narrow" w:hAnsi="Arial Narrow" w:cs="Arial"/>
          <w:lang w:val="es-ES_tradnl"/>
        </w:rPr>
        <w:t>La Garantía de Fiel Cumplimiento de Contrato debe ser emitida por una entidad bancaria de reconocida solvencia en la República Dominicana.</w:t>
      </w:r>
    </w:p>
    <w:p w14:paraId="0BAD5DDD" w14:textId="77777777" w:rsidR="0042750C" w:rsidRPr="00137AD0" w:rsidRDefault="0042750C" w:rsidP="000F4971">
      <w:pPr>
        <w:jc w:val="both"/>
        <w:rPr>
          <w:rFonts w:ascii="Arial Narrow" w:hAnsi="Arial Narrow" w:cs="Arial"/>
        </w:rPr>
      </w:pPr>
      <w:bookmarkStart w:id="32" w:name="_Toc159673577"/>
      <w:bookmarkStart w:id="33" w:name="_Toc185953150"/>
    </w:p>
    <w:p w14:paraId="14F6A0FC" w14:textId="77777777" w:rsidR="00886166" w:rsidRDefault="007601E4" w:rsidP="000F4971">
      <w:pPr>
        <w:jc w:val="both"/>
        <w:rPr>
          <w:rFonts w:ascii="Arial Narrow" w:hAnsi="Arial Narrow" w:cs="Arial"/>
        </w:rPr>
      </w:pPr>
      <w:r w:rsidRPr="00137AD0">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r w:rsidR="00A0156F" w:rsidRPr="00137AD0">
        <w:rPr>
          <w:rFonts w:ascii="Arial Narrow" w:hAnsi="Arial Narrow" w:cs="Arial"/>
        </w:rPr>
        <w:t>.</w:t>
      </w:r>
    </w:p>
    <w:p w14:paraId="775E2198" w14:textId="77777777" w:rsidR="00B13FAC" w:rsidRPr="00137AD0" w:rsidRDefault="00B13FAC" w:rsidP="000F4971">
      <w:pPr>
        <w:jc w:val="both"/>
        <w:rPr>
          <w:rFonts w:ascii="Arial Narrow" w:hAnsi="Arial Narrow" w:cs="Arial"/>
        </w:rPr>
      </w:pPr>
    </w:p>
    <w:p w14:paraId="63075BE7" w14:textId="77777777" w:rsidR="007601E4" w:rsidRPr="00137AD0" w:rsidRDefault="007601E4" w:rsidP="000F4971">
      <w:pPr>
        <w:jc w:val="both"/>
        <w:rPr>
          <w:rFonts w:ascii="Arial Narrow" w:hAnsi="Arial Narrow" w:cs="Arial"/>
        </w:rPr>
      </w:pPr>
      <w:r w:rsidRPr="00137AD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37AD0">
        <w:rPr>
          <w:rFonts w:ascii="Arial Narrow" w:hAnsi="Arial Narrow" w:cs="Arial"/>
          <w:b/>
        </w:rPr>
        <w:t>,</w:t>
      </w:r>
      <w:r w:rsidRPr="00137AD0">
        <w:rPr>
          <w:rFonts w:ascii="Arial Narrow" w:hAnsi="Arial Narrow" w:cs="Arial"/>
        </w:rPr>
        <w:t xml:space="preserve"> mediante comunicación formal.</w:t>
      </w:r>
    </w:p>
    <w:p w14:paraId="2C5D9A3D" w14:textId="77777777" w:rsidR="00E30497" w:rsidRPr="00137AD0" w:rsidRDefault="00E30497" w:rsidP="000F4971">
      <w:pPr>
        <w:jc w:val="both"/>
        <w:rPr>
          <w:rFonts w:ascii="Arial Narrow" w:hAnsi="Arial Narrow" w:cs="Arial"/>
        </w:rPr>
      </w:pPr>
    </w:p>
    <w:p w14:paraId="091DB955" w14:textId="1E9EA780" w:rsidR="00CE5AC2" w:rsidRPr="00137AD0" w:rsidRDefault="00822E9A" w:rsidP="002465D9">
      <w:pPr>
        <w:pStyle w:val="Ttulo3"/>
      </w:pPr>
      <w:bookmarkStart w:id="34" w:name="_Toc159673580"/>
      <w:bookmarkStart w:id="35" w:name="_Toc185953153"/>
      <w:bookmarkStart w:id="36" w:name="_Toc3451558"/>
      <w:bookmarkEnd w:id="32"/>
      <w:bookmarkEnd w:id="33"/>
      <w:r>
        <w:lastRenderedPageBreak/>
        <w:t>1.10</w:t>
      </w:r>
      <w:r w:rsidR="00522F82" w:rsidRPr="00137AD0">
        <w:t xml:space="preserve"> Consultas</w:t>
      </w:r>
      <w:bookmarkEnd w:id="34"/>
      <w:bookmarkEnd w:id="35"/>
      <w:bookmarkEnd w:id="36"/>
    </w:p>
    <w:p w14:paraId="545BA35E" w14:textId="77777777" w:rsidR="001B3508" w:rsidRPr="00137AD0" w:rsidRDefault="001B3508" w:rsidP="000F4971">
      <w:pPr>
        <w:rPr>
          <w:rFonts w:ascii="Arial Narrow" w:hAnsi="Arial Narrow"/>
          <w:lang w:val="es-ES"/>
        </w:rPr>
      </w:pPr>
    </w:p>
    <w:p w14:paraId="5A973928" w14:textId="77777777" w:rsidR="00541621" w:rsidRPr="00137AD0" w:rsidRDefault="00E01ACD" w:rsidP="000F4971">
      <w:pPr>
        <w:jc w:val="both"/>
        <w:rPr>
          <w:rFonts w:ascii="Arial Narrow" w:hAnsi="Arial Narrow" w:cs="Arial"/>
        </w:rPr>
      </w:pPr>
      <w:r w:rsidRPr="00137AD0">
        <w:rPr>
          <w:rFonts w:ascii="Arial Narrow" w:hAnsi="Arial Narrow" w:cs="Arial"/>
        </w:rPr>
        <w:t>Los interesados podrán solicitar a la Entidad Contratante aclaraciones acerca del Pliego de Condiciones Específicas, hasta la fecha que coincida con el</w:t>
      </w:r>
      <w:r w:rsidR="00445700" w:rsidRPr="00137AD0">
        <w:rPr>
          <w:rFonts w:ascii="Arial Narrow" w:hAnsi="Arial Narrow" w:cs="Arial"/>
        </w:rPr>
        <w:t xml:space="preserve"> </w:t>
      </w:r>
      <w:r w:rsidR="00445700" w:rsidRPr="00137AD0">
        <w:rPr>
          <w:rFonts w:ascii="Arial Narrow" w:hAnsi="Arial Narrow" w:cs="Arial"/>
          <w:b/>
        </w:rPr>
        <w:t>CINCUENTA POR CIENTO</w:t>
      </w:r>
      <w:r w:rsidRPr="00137AD0">
        <w:rPr>
          <w:rFonts w:ascii="Arial Narrow" w:hAnsi="Arial Narrow" w:cs="Arial"/>
          <w:b/>
        </w:rPr>
        <w:t xml:space="preserve"> </w:t>
      </w:r>
      <w:r w:rsidR="00D02F46" w:rsidRPr="00137AD0">
        <w:rPr>
          <w:rFonts w:ascii="Arial Narrow" w:hAnsi="Arial Narrow" w:cs="Arial"/>
          <w:b/>
        </w:rPr>
        <w:t>(</w:t>
      </w:r>
      <w:r w:rsidRPr="00137AD0">
        <w:rPr>
          <w:rFonts w:ascii="Arial Narrow" w:hAnsi="Arial Narrow" w:cs="Arial"/>
          <w:b/>
        </w:rPr>
        <w:t>50%</w:t>
      </w:r>
      <w:r w:rsidR="00D02F46" w:rsidRPr="00137AD0">
        <w:rPr>
          <w:rFonts w:ascii="Arial Narrow" w:hAnsi="Arial Narrow" w:cs="Arial"/>
          <w:b/>
        </w:rPr>
        <w:t>)</w:t>
      </w:r>
      <w:r w:rsidRPr="00137AD0">
        <w:rPr>
          <w:rFonts w:ascii="Arial Narrow" w:hAnsi="Arial Narrow" w:cs="Arial"/>
        </w:rPr>
        <w:t xml:space="preserve"> del plazo para la</w:t>
      </w:r>
      <w:r w:rsidR="00541621" w:rsidRPr="00137AD0">
        <w:rPr>
          <w:rFonts w:ascii="Arial Narrow" w:hAnsi="Arial Narrow" w:cs="Arial"/>
        </w:rPr>
        <w:t xml:space="preserve">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la misma. </w:t>
      </w:r>
    </w:p>
    <w:p w14:paraId="76789A2E" w14:textId="77777777" w:rsidR="007601E4" w:rsidRPr="00137AD0" w:rsidRDefault="007601E4" w:rsidP="000F4971">
      <w:pPr>
        <w:jc w:val="both"/>
        <w:rPr>
          <w:rFonts w:ascii="Arial Narrow" w:hAnsi="Arial Narrow" w:cs="Arial"/>
        </w:rPr>
      </w:pPr>
    </w:p>
    <w:p w14:paraId="0BBFD113" w14:textId="77777777" w:rsidR="0070750F" w:rsidRPr="00137AD0" w:rsidRDefault="0070750F" w:rsidP="000F4971">
      <w:pPr>
        <w:pStyle w:val="Textoindependiente"/>
        <w:rPr>
          <w:rFonts w:ascii="Arial Narrow" w:hAnsi="Arial Narrow" w:cs="Arial"/>
          <w:color w:val="auto"/>
        </w:rPr>
      </w:pPr>
      <w:r w:rsidRPr="00137AD0">
        <w:rPr>
          <w:rFonts w:ascii="Arial Narrow" w:hAnsi="Arial Narrow" w:cs="Arial"/>
          <w:color w:val="auto"/>
        </w:rPr>
        <w:t>Las Consultas se rem</w:t>
      </w:r>
      <w:r w:rsidR="009268D8" w:rsidRPr="00137AD0">
        <w:rPr>
          <w:rFonts w:ascii="Arial Narrow" w:hAnsi="Arial Narrow" w:cs="Arial"/>
          <w:color w:val="auto"/>
        </w:rPr>
        <w:t>itirán al Comité de Compras y Contrataciones</w:t>
      </w:r>
      <w:r w:rsidRPr="00137AD0">
        <w:rPr>
          <w:rFonts w:ascii="Arial Narrow" w:hAnsi="Arial Narrow" w:cs="Arial"/>
          <w:color w:val="auto"/>
        </w:rPr>
        <w:t xml:space="preserve">, dirigidas a: </w:t>
      </w:r>
    </w:p>
    <w:p w14:paraId="58C46AD7" w14:textId="77777777" w:rsidR="009B07E5" w:rsidRPr="00137AD0" w:rsidRDefault="009B07E5" w:rsidP="000F4971">
      <w:pPr>
        <w:ind w:left="708" w:firstLine="708"/>
        <w:rPr>
          <w:rFonts w:ascii="Arial Narrow" w:hAnsi="Arial Narrow"/>
        </w:rPr>
      </w:pPr>
    </w:p>
    <w:p w14:paraId="0243A901" w14:textId="77777777" w:rsidR="009B07E5" w:rsidRPr="00137AD0" w:rsidRDefault="009B07E5" w:rsidP="000F4971">
      <w:pPr>
        <w:ind w:left="708" w:firstLine="708"/>
        <w:rPr>
          <w:rFonts w:ascii="Arial Narrow" w:hAnsi="Arial Narrow"/>
          <w:b/>
        </w:rPr>
      </w:pPr>
      <w:r w:rsidRPr="00137AD0">
        <w:rPr>
          <w:rFonts w:ascii="Arial Narrow" w:hAnsi="Arial Narrow"/>
          <w:b/>
        </w:rPr>
        <w:t>COMITÉ DE COMPRAS Y CONTRATACIONES</w:t>
      </w:r>
    </w:p>
    <w:p w14:paraId="78B7383E" w14:textId="77777777" w:rsidR="009B07E5" w:rsidRPr="00137AD0" w:rsidRDefault="009B07E5" w:rsidP="000F4971">
      <w:pPr>
        <w:ind w:left="708" w:firstLine="708"/>
        <w:rPr>
          <w:rFonts w:ascii="Arial Narrow" w:hAnsi="Arial Narrow"/>
          <w:b/>
        </w:rPr>
      </w:pPr>
      <w:r w:rsidRPr="00137AD0">
        <w:rPr>
          <w:rFonts w:ascii="Arial Narrow" w:hAnsi="Arial Narrow"/>
          <w:b/>
        </w:rPr>
        <w:t xml:space="preserve">Instituto Nacional de Atención Integral a la Primera Infancia INAIPI                         </w:t>
      </w:r>
    </w:p>
    <w:p w14:paraId="27F59B2A" w14:textId="73F17202" w:rsidR="009B07E5" w:rsidRPr="00137AD0" w:rsidRDefault="009B07E5" w:rsidP="000F4971">
      <w:pPr>
        <w:ind w:left="708" w:firstLine="708"/>
        <w:rPr>
          <w:rFonts w:ascii="Arial Narrow" w:hAnsi="Arial Narrow"/>
          <w:b/>
          <w:color w:val="800000"/>
        </w:rPr>
      </w:pPr>
      <w:r w:rsidRPr="00137AD0">
        <w:rPr>
          <w:rFonts w:ascii="Arial Narrow" w:hAnsi="Arial Narrow"/>
          <w:b/>
        </w:rPr>
        <w:t>Referencia:</w:t>
      </w:r>
      <w:r w:rsidRPr="00137AD0">
        <w:rPr>
          <w:rFonts w:ascii="Arial Narrow" w:hAnsi="Arial Narrow"/>
          <w:b/>
        </w:rPr>
        <w:tab/>
        <w:t xml:space="preserve">    </w:t>
      </w:r>
      <w:r w:rsidRPr="00137AD0">
        <w:rPr>
          <w:rFonts w:ascii="Arial Narrow" w:hAnsi="Arial Narrow"/>
          <w:b/>
        </w:rPr>
        <w:tab/>
      </w:r>
      <w:r w:rsidR="00822E9A">
        <w:rPr>
          <w:rFonts w:ascii="Arial Narrow" w:hAnsi="Arial Narrow"/>
          <w:b/>
        </w:rPr>
        <w:t>HGDVC-CCC-CP</w:t>
      </w:r>
      <w:r w:rsidRPr="00822E9A">
        <w:rPr>
          <w:rFonts w:ascii="Arial Narrow" w:hAnsi="Arial Narrow"/>
          <w:b/>
        </w:rPr>
        <w:t>-2019-00</w:t>
      </w:r>
      <w:r w:rsidR="00822E9A">
        <w:rPr>
          <w:rFonts w:ascii="Arial Narrow" w:hAnsi="Arial Narrow"/>
          <w:b/>
        </w:rPr>
        <w:t>01</w:t>
      </w:r>
      <w:r w:rsidRPr="00137AD0">
        <w:rPr>
          <w:rFonts w:ascii="Arial Narrow" w:hAnsi="Arial Narrow"/>
          <w:b/>
        </w:rPr>
        <w:t xml:space="preserve">                     </w:t>
      </w:r>
    </w:p>
    <w:p w14:paraId="144E4F63" w14:textId="4735C4E3" w:rsidR="009B07E5" w:rsidRPr="00137AD0" w:rsidRDefault="009B07E5" w:rsidP="000F4971">
      <w:pPr>
        <w:ind w:left="708" w:firstLine="708"/>
        <w:rPr>
          <w:rFonts w:ascii="Arial Narrow" w:hAnsi="Arial Narrow"/>
          <w:b/>
          <w:color w:val="800000"/>
        </w:rPr>
      </w:pPr>
      <w:r w:rsidRPr="00137AD0">
        <w:rPr>
          <w:rFonts w:ascii="Arial Narrow" w:hAnsi="Arial Narrow"/>
          <w:b/>
        </w:rPr>
        <w:t xml:space="preserve">Dirección: </w:t>
      </w:r>
      <w:r w:rsidRPr="00137AD0">
        <w:rPr>
          <w:rFonts w:ascii="Arial Narrow" w:hAnsi="Arial Narrow"/>
          <w:b/>
        </w:rPr>
        <w:tab/>
        <w:t xml:space="preserve">   </w:t>
      </w:r>
      <w:r w:rsidRPr="00137AD0">
        <w:rPr>
          <w:rFonts w:ascii="Arial Narrow" w:hAnsi="Arial Narrow"/>
          <w:b/>
        </w:rPr>
        <w:tab/>
      </w:r>
      <w:r w:rsidR="00822E9A">
        <w:rPr>
          <w:rFonts w:ascii="Arial Narrow" w:hAnsi="Arial Narrow"/>
          <w:b/>
        </w:rPr>
        <w:t>La Unión</w:t>
      </w:r>
      <w:r w:rsidRPr="00137AD0">
        <w:rPr>
          <w:rFonts w:ascii="Arial Narrow" w:hAnsi="Arial Narrow"/>
          <w:b/>
        </w:rPr>
        <w:t>,</w:t>
      </w:r>
      <w:r w:rsidR="00822E9A">
        <w:rPr>
          <w:rFonts w:ascii="Arial Narrow" w:hAnsi="Arial Narrow"/>
          <w:b/>
        </w:rPr>
        <w:t xml:space="preserve"> Los Alcarrizos, Santo Domingo Oeste, R.D.</w:t>
      </w:r>
    </w:p>
    <w:p w14:paraId="1B483420" w14:textId="36565EA5" w:rsidR="009B07E5" w:rsidRPr="00137AD0" w:rsidRDefault="009B07E5" w:rsidP="000F4971">
      <w:pPr>
        <w:ind w:left="708" w:firstLine="708"/>
        <w:rPr>
          <w:rFonts w:ascii="Arial Narrow" w:hAnsi="Arial Narrow"/>
          <w:b/>
          <w:color w:val="800000"/>
        </w:rPr>
      </w:pPr>
      <w:r w:rsidRPr="00137AD0">
        <w:rPr>
          <w:rFonts w:ascii="Arial Narrow" w:hAnsi="Arial Narrow"/>
          <w:b/>
        </w:rPr>
        <w:t>Teléfonos:</w:t>
      </w:r>
      <w:r w:rsidRPr="00137AD0">
        <w:rPr>
          <w:rFonts w:ascii="Arial Narrow" w:hAnsi="Arial Narrow"/>
          <w:b/>
        </w:rPr>
        <w:tab/>
        <w:t xml:space="preserve">   </w:t>
      </w:r>
      <w:r w:rsidRPr="00137AD0">
        <w:rPr>
          <w:rFonts w:ascii="Arial Narrow" w:hAnsi="Arial Narrow"/>
          <w:b/>
        </w:rPr>
        <w:tab/>
        <w:t>809-</w:t>
      </w:r>
      <w:r w:rsidR="00822E9A">
        <w:rPr>
          <w:rFonts w:ascii="Arial Narrow" w:hAnsi="Arial Narrow"/>
          <w:b/>
        </w:rPr>
        <w:t>548-1166</w:t>
      </w:r>
      <w:r w:rsidRPr="00137AD0">
        <w:rPr>
          <w:rFonts w:ascii="Arial Narrow" w:hAnsi="Arial Narrow"/>
          <w:b/>
          <w:color w:val="800000"/>
        </w:rPr>
        <w:t xml:space="preserve"> </w:t>
      </w:r>
    </w:p>
    <w:p w14:paraId="3C047B14" w14:textId="59089ADB" w:rsidR="009B07E5" w:rsidRPr="00137AD0" w:rsidRDefault="009B07E5" w:rsidP="000F4971">
      <w:pPr>
        <w:ind w:left="708" w:firstLine="708"/>
        <w:rPr>
          <w:rFonts w:ascii="Arial Narrow" w:hAnsi="Arial Narrow"/>
          <w:b/>
        </w:rPr>
      </w:pPr>
      <w:r w:rsidRPr="00137AD0">
        <w:rPr>
          <w:rFonts w:ascii="Arial Narrow" w:hAnsi="Arial Narrow"/>
          <w:b/>
        </w:rPr>
        <w:t xml:space="preserve">Correo electrónico: </w:t>
      </w:r>
      <w:r w:rsidRPr="00137AD0">
        <w:rPr>
          <w:rFonts w:ascii="Arial Narrow" w:hAnsi="Arial Narrow"/>
          <w:b/>
        </w:rPr>
        <w:tab/>
        <w:t>Compras@</w:t>
      </w:r>
      <w:r w:rsidR="00822E9A">
        <w:rPr>
          <w:rFonts w:ascii="Arial Narrow" w:hAnsi="Arial Narrow"/>
          <w:b/>
        </w:rPr>
        <w:t>hospitalcalventi</w:t>
      </w:r>
      <w:r w:rsidRPr="00137AD0">
        <w:rPr>
          <w:rFonts w:ascii="Arial Narrow" w:hAnsi="Arial Narrow"/>
          <w:b/>
        </w:rPr>
        <w:t>.gob.do</w:t>
      </w:r>
    </w:p>
    <w:p w14:paraId="12F284BC" w14:textId="77777777" w:rsidR="00E01ACD" w:rsidRPr="00137AD0" w:rsidRDefault="00E01ACD" w:rsidP="000F4971">
      <w:pPr>
        <w:jc w:val="both"/>
        <w:rPr>
          <w:rFonts w:ascii="Arial Narrow" w:hAnsi="Arial Narrow" w:cs="Arial"/>
        </w:rPr>
      </w:pPr>
    </w:p>
    <w:p w14:paraId="7CDAEB4C" w14:textId="0A49D424" w:rsidR="00CE5AC2" w:rsidRPr="00137AD0" w:rsidRDefault="00EF78CF" w:rsidP="002465D9">
      <w:pPr>
        <w:pStyle w:val="Ttulo3"/>
      </w:pPr>
      <w:bookmarkStart w:id="37" w:name="_Toc159673584"/>
      <w:bookmarkStart w:id="38" w:name="_Toc185953157"/>
      <w:bookmarkStart w:id="39" w:name="_Toc3451559"/>
      <w:r w:rsidRPr="00137AD0">
        <w:t>1.</w:t>
      </w:r>
      <w:r w:rsidR="009D1315">
        <w:t>11</w:t>
      </w:r>
      <w:r w:rsidR="00BE62AD" w:rsidRPr="00137AD0">
        <w:t xml:space="preserve"> </w:t>
      </w:r>
      <w:r w:rsidR="00CE5AC2" w:rsidRPr="00137AD0">
        <w:t>Circulares</w:t>
      </w:r>
      <w:bookmarkEnd w:id="37"/>
      <w:bookmarkEnd w:id="38"/>
      <w:bookmarkEnd w:id="39"/>
      <w:r w:rsidR="00CE5AC2" w:rsidRPr="00137AD0">
        <w:t xml:space="preserve"> </w:t>
      </w:r>
    </w:p>
    <w:p w14:paraId="7581BBFE" w14:textId="77777777" w:rsidR="00B33F8F" w:rsidRPr="00137AD0" w:rsidRDefault="00B33F8F" w:rsidP="000F4971">
      <w:pPr>
        <w:rPr>
          <w:rFonts w:ascii="Arial Narrow" w:hAnsi="Arial Narrow"/>
          <w:lang w:val="es-ES"/>
        </w:rPr>
      </w:pPr>
    </w:p>
    <w:p w14:paraId="0D15E302" w14:textId="77777777" w:rsidR="00CE5AC2" w:rsidRPr="00137AD0" w:rsidRDefault="009268D8" w:rsidP="000F4971">
      <w:pPr>
        <w:jc w:val="both"/>
        <w:rPr>
          <w:rFonts w:ascii="Arial Narrow" w:hAnsi="Arial Narrow" w:cs="Arial"/>
        </w:rPr>
      </w:pPr>
      <w:r w:rsidRPr="00137AD0">
        <w:rPr>
          <w:rFonts w:ascii="Arial Narrow" w:hAnsi="Arial Narrow" w:cs="Arial"/>
        </w:rPr>
        <w:t xml:space="preserve">El Comité de Compras y Contrataciones </w:t>
      </w:r>
      <w:r w:rsidR="00CE5AC2" w:rsidRPr="00137AD0">
        <w:rPr>
          <w:rFonts w:ascii="Arial Narrow" w:hAnsi="Arial Narrow" w:cs="Arial"/>
        </w:rPr>
        <w:t>podrá emitir Circulares de oficio o para dar respuesta a las Consultas planteadas por los Oferentes/Proponentes con relación al contenido del presente Plie</w:t>
      </w:r>
      <w:r w:rsidR="00A6044D" w:rsidRPr="00137AD0">
        <w:rPr>
          <w:rFonts w:ascii="Arial Narrow" w:hAnsi="Arial Narrow" w:cs="Arial"/>
        </w:rPr>
        <w:t>go de Condiciones, formularios, otras Circulares o anexos.</w:t>
      </w:r>
      <w:r w:rsidR="00BB50D9" w:rsidRPr="00137AD0">
        <w:rPr>
          <w:rFonts w:ascii="Arial Narrow" w:hAnsi="Arial Narrow" w:cs="Arial"/>
        </w:rPr>
        <w:t xml:space="preserve"> </w:t>
      </w:r>
      <w:r w:rsidR="00CE5AC2" w:rsidRPr="00137AD0">
        <w:rPr>
          <w:rFonts w:ascii="Arial Narrow" w:hAnsi="Arial Narrow" w:cs="Arial"/>
        </w:rPr>
        <w:t xml:space="preserve">Las Circulares se </w:t>
      </w:r>
      <w:r w:rsidR="00A4786F" w:rsidRPr="00137AD0">
        <w:rPr>
          <w:rFonts w:ascii="Arial Narrow" w:hAnsi="Arial Narrow" w:cs="Arial"/>
        </w:rPr>
        <w:t>harán</w:t>
      </w:r>
      <w:r w:rsidR="00CE5AC2" w:rsidRPr="00137AD0">
        <w:rPr>
          <w:rFonts w:ascii="Arial Narrow" w:hAnsi="Arial Narrow" w:cs="Arial"/>
        </w:rPr>
        <w:t xml:space="preserve"> de conocimiento de todos los Oferentes/Proponentes.</w:t>
      </w:r>
      <w:r w:rsidR="00A80A33" w:rsidRPr="00137AD0">
        <w:rPr>
          <w:rFonts w:ascii="Arial Narrow" w:hAnsi="Arial Narrow" w:cs="Arial"/>
        </w:rPr>
        <w:t xml:space="preserve"> Dichas circulares deberán ser emitidas solo con las preguntas y las respuestas, sin identificar quien consultó, en un plazo no más allá de la fecha que signifique el</w:t>
      </w:r>
      <w:r w:rsidR="00A80A33" w:rsidRPr="00137AD0">
        <w:rPr>
          <w:rFonts w:ascii="Arial Narrow" w:hAnsi="Arial Narrow" w:cs="Arial"/>
          <w:b/>
        </w:rPr>
        <w:t xml:space="preserve"> SETENTA Y CINCO POR CIENTO</w:t>
      </w:r>
      <w:r w:rsidR="00A80A33" w:rsidRPr="00137AD0">
        <w:rPr>
          <w:rFonts w:ascii="Arial Narrow" w:hAnsi="Arial Narrow" w:cs="Arial"/>
        </w:rPr>
        <w:t xml:space="preserve"> </w:t>
      </w:r>
      <w:r w:rsidR="00A80A33" w:rsidRPr="00137AD0">
        <w:rPr>
          <w:rFonts w:ascii="Arial Narrow" w:hAnsi="Arial Narrow" w:cs="Arial"/>
          <w:b/>
        </w:rPr>
        <w:t>(75%)</w:t>
      </w:r>
      <w:r w:rsidR="00A80A33" w:rsidRPr="00137AD0">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1BB26E37" w14:textId="77777777" w:rsidR="00522F82" w:rsidRPr="00137AD0" w:rsidRDefault="00522F82" w:rsidP="000F4971">
      <w:pPr>
        <w:rPr>
          <w:rFonts w:ascii="Arial Narrow" w:hAnsi="Arial Narrow" w:cs="Arial"/>
        </w:rPr>
      </w:pPr>
    </w:p>
    <w:p w14:paraId="273AE715" w14:textId="6EF509B2" w:rsidR="00CE5AC2" w:rsidRPr="00137AD0" w:rsidRDefault="00EF78CF" w:rsidP="002465D9">
      <w:pPr>
        <w:pStyle w:val="Ttulo3"/>
      </w:pPr>
      <w:bookmarkStart w:id="40" w:name="_Toc159673585"/>
      <w:bookmarkStart w:id="41" w:name="_Toc185953158"/>
      <w:bookmarkStart w:id="42" w:name="_Toc3451560"/>
      <w:r w:rsidRPr="00137AD0">
        <w:t>1.</w:t>
      </w:r>
      <w:r w:rsidR="009D1315">
        <w:t>12</w:t>
      </w:r>
      <w:r w:rsidRPr="00137AD0">
        <w:t xml:space="preserve"> </w:t>
      </w:r>
      <w:r w:rsidR="00CE5AC2" w:rsidRPr="00137AD0">
        <w:t>Enmiendas</w:t>
      </w:r>
      <w:bookmarkEnd w:id="40"/>
      <w:bookmarkEnd w:id="41"/>
      <w:bookmarkEnd w:id="42"/>
    </w:p>
    <w:p w14:paraId="19BFE5D3" w14:textId="77777777" w:rsidR="005D1532" w:rsidRPr="00137AD0" w:rsidRDefault="005D1532" w:rsidP="000F4971">
      <w:pPr>
        <w:rPr>
          <w:rFonts w:ascii="Arial Narrow" w:hAnsi="Arial Narrow"/>
          <w:lang w:val="es-ES"/>
        </w:rPr>
      </w:pPr>
    </w:p>
    <w:p w14:paraId="71E09748" w14:textId="77777777" w:rsidR="002D21A8" w:rsidRPr="00137AD0" w:rsidRDefault="00CE5AC2" w:rsidP="000F4971">
      <w:pPr>
        <w:jc w:val="both"/>
        <w:rPr>
          <w:rFonts w:ascii="Arial Narrow" w:hAnsi="Arial Narrow" w:cs="Arial"/>
        </w:rPr>
      </w:pPr>
      <w:r w:rsidRPr="00137AD0">
        <w:rPr>
          <w:rFonts w:ascii="Arial Narrow" w:hAnsi="Arial Narrow" w:cs="Arial"/>
        </w:rPr>
        <w:t>De considerarlo necesario, por iniciativa propia o como consecuencia de una Con</w:t>
      </w:r>
      <w:r w:rsidR="009268D8" w:rsidRPr="00137AD0">
        <w:rPr>
          <w:rFonts w:ascii="Arial Narrow" w:hAnsi="Arial Narrow" w:cs="Arial"/>
        </w:rPr>
        <w:t>sulta, el Comité de Compras y Contrataciones</w:t>
      </w:r>
      <w:r w:rsidRPr="00137AD0">
        <w:rPr>
          <w:rFonts w:ascii="Arial Narrow" w:hAnsi="Arial Narrow" w:cs="Arial"/>
        </w:rPr>
        <w:t xml:space="preserve"> podrá modificar, mediante Enmiendas, el Pliego de Condiciones Específicas, formularios, </w:t>
      </w:r>
      <w:r w:rsidR="00A6044D" w:rsidRPr="00137AD0">
        <w:rPr>
          <w:rFonts w:ascii="Arial Narrow" w:hAnsi="Arial Narrow" w:cs="Arial"/>
        </w:rPr>
        <w:t>otras Enmiendas o anexos.</w:t>
      </w:r>
      <w:r w:rsidRPr="00137AD0">
        <w:rPr>
          <w:rFonts w:ascii="Arial Narrow" w:hAnsi="Arial Narrow" w:cs="Arial"/>
        </w:rPr>
        <w:t xml:space="preserve"> Las Enmiendas se </w:t>
      </w:r>
      <w:r w:rsidR="00A4786F" w:rsidRPr="00137AD0">
        <w:rPr>
          <w:rFonts w:ascii="Arial Narrow" w:hAnsi="Arial Narrow" w:cs="Arial"/>
        </w:rPr>
        <w:t>harán</w:t>
      </w:r>
      <w:r w:rsidRPr="00137AD0">
        <w:rPr>
          <w:rFonts w:ascii="Arial Narrow" w:hAnsi="Arial Narrow" w:cs="Arial"/>
        </w:rPr>
        <w:t xml:space="preserve"> de conocimiento de </w:t>
      </w:r>
      <w:r w:rsidR="002D21A8" w:rsidRPr="00137AD0">
        <w:rPr>
          <w:rFonts w:ascii="Arial Narrow" w:hAnsi="Arial Narrow" w:cs="Arial"/>
        </w:rPr>
        <w:t xml:space="preserve">todos los Oferentes/Proponentes y </w:t>
      </w:r>
      <w:r w:rsidR="002E0A6F" w:rsidRPr="00137AD0">
        <w:rPr>
          <w:rFonts w:ascii="Arial Narrow" w:hAnsi="Arial Narrow" w:cs="Arial"/>
        </w:rPr>
        <w:t>se publicarán</w:t>
      </w:r>
      <w:r w:rsidR="002D21A8" w:rsidRPr="00137AD0">
        <w:rPr>
          <w:rFonts w:ascii="Arial Narrow" w:hAnsi="Arial Narrow" w:cs="Arial"/>
        </w:rPr>
        <w:t xml:space="preserve"> en el portal institucional y en el administrado por el Órgano Rector.</w:t>
      </w:r>
    </w:p>
    <w:p w14:paraId="501897DF" w14:textId="77777777" w:rsidR="00CE5AC2" w:rsidRPr="00137AD0" w:rsidRDefault="00CE5AC2" w:rsidP="000F4971">
      <w:pPr>
        <w:pStyle w:val="Textoindependiente"/>
        <w:rPr>
          <w:rFonts w:ascii="Arial Narrow" w:hAnsi="Arial Narrow" w:cs="Arial"/>
          <w:color w:val="auto"/>
        </w:rPr>
      </w:pPr>
    </w:p>
    <w:p w14:paraId="5A872372" w14:textId="77777777" w:rsidR="00CE5AC2" w:rsidRPr="00137AD0" w:rsidRDefault="00CE5AC2" w:rsidP="000F4971">
      <w:pPr>
        <w:jc w:val="both"/>
        <w:rPr>
          <w:rFonts w:ascii="Arial Narrow" w:hAnsi="Arial Narrow" w:cs="Arial"/>
        </w:rPr>
      </w:pPr>
      <w:r w:rsidRPr="00137AD0">
        <w:rPr>
          <w:rFonts w:ascii="Arial Narrow" w:hAnsi="Arial Narrow" w:cs="Arial"/>
        </w:rPr>
        <w:t>Tanto las Enmiendas como las Circulares emitid</w:t>
      </w:r>
      <w:r w:rsidR="009268D8" w:rsidRPr="00137AD0">
        <w:rPr>
          <w:rFonts w:ascii="Arial Narrow" w:hAnsi="Arial Narrow" w:cs="Arial"/>
        </w:rPr>
        <w:t>as por el Comité de Compras y Contrataciones</w:t>
      </w:r>
      <w:r w:rsidRPr="00137AD0">
        <w:rPr>
          <w:rFonts w:ascii="Arial Narrow" w:hAnsi="Arial Narrow" w:cs="Arial"/>
        </w:rPr>
        <w:t xml:space="preserve"> pasarán a constituir parte integral del Pliego de Condiciones y en consecuencia, serán de cumplimiento obligatorio para todos los Oferentes/Proponentes.</w:t>
      </w:r>
    </w:p>
    <w:p w14:paraId="0D67B9AA" w14:textId="77777777" w:rsidR="00C00C31" w:rsidRDefault="00C00C31" w:rsidP="000F4971">
      <w:pPr>
        <w:rPr>
          <w:rFonts w:ascii="Arial Narrow" w:hAnsi="Arial Narrow" w:cs="Arial"/>
        </w:rPr>
      </w:pPr>
    </w:p>
    <w:p w14:paraId="446A3840" w14:textId="77777777" w:rsidR="00BE62AD" w:rsidRPr="00137AD0" w:rsidRDefault="00BE62AD" w:rsidP="000F4971">
      <w:pPr>
        <w:pStyle w:val="Ttulo2"/>
        <w:jc w:val="left"/>
        <w:rPr>
          <w:rFonts w:ascii="Arial Narrow" w:hAnsi="Arial Narrow"/>
          <w:sz w:val="24"/>
          <w14:shadow w14:blurRad="0" w14:dist="0" w14:dir="0" w14:sx="0" w14:sy="0" w14:kx="0" w14:ky="0" w14:algn="none">
            <w14:srgbClr w14:val="000000"/>
          </w14:shadow>
        </w:rPr>
      </w:pPr>
    </w:p>
    <w:p w14:paraId="47CC58F5" w14:textId="0A92910E" w:rsidR="00FC6D5D" w:rsidRPr="00137AD0" w:rsidRDefault="00D8390E" w:rsidP="002465D9">
      <w:pPr>
        <w:pStyle w:val="Ttulo3"/>
      </w:pPr>
      <w:bookmarkStart w:id="43" w:name="_Toc185953112"/>
      <w:bookmarkStart w:id="44" w:name="_Toc3451564"/>
      <w:r w:rsidRPr="00137AD0">
        <w:t xml:space="preserve">2.1 </w:t>
      </w:r>
      <w:r w:rsidR="00FC6D5D" w:rsidRPr="00137AD0">
        <w:t>Objeto de</w:t>
      </w:r>
      <w:r w:rsidR="009D1315">
        <w:t>l Proceso</w:t>
      </w:r>
      <w:bookmarkEnd w:id="43"/>
      <w:bookmarkEnd w:id="44"/>
    </w:p>
    <w:p w14:paraId="057D8ADF" w14:textId="77777777" w:rsidR="00DA4E84" w:rsidRPr="00137AD0" w:rsidRDefault="00DA4E84" w:rsidP="000F4971">
      <w:pPr>
        <w:rPr>
          <w:rFonts w:ascii="Arial Narrow" w:hAnsi="Arial Narrow"/>
          <w:lang w:val="es-ES"/>
        </w:rPr>
      </w:pPr>
    </w:p>
    <w:p w14:paraId="3C4534A6" w14:textId="67FA3C9B" w:rsidR="00FC6D5D" w:rsidRPr="00137AD0" w:rsidRDefault="00FC6D5D" w:rsidP="000F4971">
      <w:pPr>
        <w:jc w:val="both"/>
        <w:rPr>
          <w:rFonts w:ascii="Arial Narrow" w:hAnsi="Arial Narrow" w:cs="Arial"/>
        </w:rPr>
      </w:pPr>
      <w:r w:rsidRPr="00137AD0">
        <w:rPr>
          <w:rFonts w:ascii="Arial Narrow" w:hAnsi="Arial Narrow" w:cs="Arial"/>
        </w:rPr>
        <w:t xml:space="preserve">Constituye el objeto de la presente convocatoria </w:t>
      </w:r>
      <w:r w:rsidR="009D1315">
        <w:rPr>
          <w:rFonts w:ascii="Arial Narrow" w:hAnsi="Arial Narrow" w:cs="Arial"/>
        </w:rPr>
        <w:t xml:space="preserve">para </w:t>
      </w:r>
      <w:r w:rsidRPr="00137AD0">
        <w:rPr>
          <w:rFonts w:ascii="Arial Narrow" w:hAnsi="Arial Narrow" w:cs="Arial"/>
        </w:rPr>
        <w:t xml:space="preserve">la </w:t>
      </w:r>
      <w:r w:rsidR="009B07E5" w:rsidRPr="00137AD0">
        <w:rPr>
          <w:rFonts w:ascii="Arial Narrow" w:hAnsi="Arial Narrow" w:cs="Arial"/>
          <w:b/>
          <w:lang w:val="es-ES"/>
        </w:rPr>
        <w:t xml:space="preserve">“Adquisición de </w:t>
      </w:r>
      <w:r w:rsidR="009D1315">
        <w:rPr>
          <w:rFonts w:ascii="Arial Narrow" w:hAnsi="Arial Narrow" w:cs="Arial"/>
          <w:b/>
          <w:lang w:val="es-ES"/>
        </w:rPr>
        <w:t>Materiales Gastables de Oficinas</w:t>
      </w:r>
      <w:r w:rsidR="009B07E5" w:rsidRPr="00137AD0">
        <w:rPr>
          <w:rFonts w:ascii="Arial Narrow" w:hAnsi="Arial Narrow" w:cs="Arial"/>
          <w:b/>
          <w:lang w:val="es-ES"/>
        </w:rPr>
        <w:t>”</w:t>
      </w:r>
      <w:r w:rsidR="009B07E5" w:rsidRPr="00137AD0">
        <w:rPr>
          <w:rFonts w:ascii="Arial Narrow" w:hAnsi="Arial Narrow" w:cs="Arial"/>
          <w:lang w:val="es-ES"/>
        </w:rPr>
        <w:t xml:space="preserve">, </w:t>
      </w:r>
      <w:r w:rsidRPr="00137AD0">
        <w:rPr>
          <w:rFonts w:ascii="Arial Narrow" w:hAnsi="Arial Narrow" w:cs="Arial"/>
        </w:rPr>
        <w:t xml:space="preserve">de acuerdo con las condiciones fijadas en el presente </w:t>
      </w:r>
      <w:r w:rsidR="00AA4880">
        <w:rPr>
          <w:rFonts w:ascii="Arial Narrow" w:hAnsi="Arial Narrow" w:cs="Arial"/>
        </w:rPr>
        <w:t>documento</w:t>
      </w:r>
      <w:r w:rsidRPr="00137AD0">
        <w:rPr>
          <w:rFonts w:ascii="Arial Narrow" w:hAnsi="Arial Narrow" w:cs="Arial"/>
        </w:rPr>
        <w:t>.</w:t>
      </w:r>
    </w:p>
    <w:p w14:paraId="4601A184" w14:textId="77777777" w:rsidR="006F7C12" w:rsidRPr="00137AD0" w:rsidRDefault="006F7C12" w:rsidP="000F4971">
      <w:pPr>
        <w:jc w:val="both"/>
        <w:rPr>
          <w:rFonts w:ascii="Arial Narrow" w:hAnsi="Arial Narrow" w:cs="Arial"/>
          <w:color w:val="990000"/>
        </w:rPr>
      </w:pPr>
    </w:p>
    <w:p w14:paraId="791E4C0C" w14:textId="67116FC8" w:rsidR="00FC6D5D" w:rsidRPr="00137AD0" w:rsidRDefault="00874684" w:rsidP="002465D9">
      <w:pPr>
        <w:pStyle w:val="Ttulo3"/>
      </w:pPr>
      <w:bookmarkStart w:id="45" w:name="_Toc159673547"/>
      <w:bookmarkStart w:id="46" w:name="_Toc185953113"/>
      <w:bookmarkStart w:id="47" w:name="_Toc3451566"/>
      <w:r>
        <w:lastRenderedPageBreak/>
        <w:t>2.2</w:t>
      </w:r>
      <w:r w:rsidR="00EF78CF" w:rsidRPr="00137AD0">
        <w:t xml:space="preserve"> </w:t>
      </w:r>
      <w:r w:rsidR="00FC6D5D" w:rsidRPr="00137AD0">
        <w:t>Fuente de Recursos</w:t>
      </w:r>
      <w:bookmarkEnd w:id="45"/>
      <w:bookmarkEnd w:id="46"/>
      <w:bookmarkEnd w:id="47"/>
    </w:p>
    <w:p w14:paraId="1A5850D0" w14:textId="77777777" w:rsidR="00232CFC" w:rsidRPr="00137AD0" w:rsidRDefault="00232CFC" w:rsidP="000F4971">
      <w:pPr>
        <w:rPr>
          <w:rFonts w:ascii="Arial Narrow" w:hAnsi="Arial Narrow"/>
          <w:lang w:val="es-ES"/>
        </w:rPr>
      </w:pPr>
    </w:p>
    <w:p w14:paraId="4920F721" w14:textId="2149A0C6" w:rsidR="00FC6D5D" w:rsidRPr="00137AD0" w:rsidRDefault="00874684" w:rsidP="000F4971">
      <w:pPr>
        <w:jc w:val="both"/>
        <w:rPr>
          <w:rFonts w:ascii="Arial Narrow" w:hAnsi="Arial Narrow" w:cs="Arial"/>
          <w:color w:val="990000"/>
        </w:rPr>
      </w:pPr>
      <w:r>
        <w:rPr>
          <w:rFonts w:ascii="Arial Narrow" w:hAnsi="Arial Narrow" w:cs="Arial"/>
          <w:b/>
          <w:shd w:val="clear" w:color="auto" w:fill="FFFFFF"/>
        </w:rPr>
        <w:t>Hospital General Doctor Vinicio Calventi (HGDVC</w:t>
      </w:r>
      <w:r w:rsidR="00D24576" w:rsidRPr="00137AD0">
        <w:rPr>
          <w:rFonts w:ascii="Arial Narrow" w:hAnsi="Arial Narrow" w:cs="Arial"/>
          <w:b/>
          <w:shd w:val="clear" w:color="auto" w:fill="FFFFFF"/>
        </w:rPr>
        <w:t>)</w:t>
      </w:r>
      <w:r w:rsidR="00D24576" w:rsidRPr="00137AD0">
        <w:rPr>
          <w:rFonts w:ascii="Arial Narrow" w:hAnsi="Arial Narrow" w:cs="Arial"/>
          <w:shd w:val="clear" w:color="auto" w:fill="FFFFFF"/>
        </w:rPr>
        <w:t xml:space="preserve"> </w:t>
      </w:r>
      <w:r w:rsidR="00FC6D5D" w:rsidRPr="00137AD0">
        <w:rPr>
          <w:rFonts w:ascii="Arial Narrow" w:hAnsi="Arial Narrow" w:cs="Arial"/>
        </w:rPr>
        <w:t>de conformidad con</w:t>
      </w:r>
      <w:r w:rsidR="00FC6D5D" w:rsidRPr="00137AD0">
        <w:rPr>
          <w:rFonts w:ascii="Arial Narrow" w:hAnsi="Arial Narrow" w:cs="Arial"/>
          <w:b/>
        </w:rPr>
        <w:t xml:space="preserve"> </w:t>
      </w:r>
      <w:r w:rsidR="00FC6D5D" w:rsidRPr="00137AD0">
        <w:rPr>
          <w:rFonts w:ascii="Arial Narrow" w:hAnsi="Arial Narrow" w:cs="Arial"/>
        </w:rPr>
        <w:t>e</w:t>
      </w:r>
      <w:r w:rsidR="00232CFC" w:rsidRPr="00137AD0">
        <w:rPr>
          <w:rFonts w:ascii="Arial Narrow" w:hAnsi="Arial Narrow" w:cs="Arial"/>
        </w:rPr>
        <w:t>l Artículo 32</w:t>
      </w:r>
      <w:r w:rsidR="009E483F" w:rsidRPr="00137AD0">
        <w:rPr>
          <w:rFonts w:ascii="Arial Narrow" w:hAnsi="Arial Narrow" w:cs="Arial"/>
        </w:rPr>
        <w:t xml:space="preserve"> del Reglamento </w:t>
      </w:r>
      <w:r w:rsidR="00630F12" w:rsidRPr="00137AD0">
        <w:rPr>
          <w:rFonts w:ascii="Arial Narrow" w:hAnsi="Arial Narrow" w:cs="Arial"/>
        </w:rPr>
        <w:t xml:space="preserve">No. </w:t>
      </w:r>
      <w:r w:rsidR="009E483F" w:rsidRPr="00137AD0">
        <w:rPr>
          <w:rFonts w:ascii="Arial Narrow" w:hAnsi="Arial Narrow" w:cs="Arial"/>
        </w:rPr>
        <w:t>543-12</w:t>
      </w:r>
      <w:r w:rsidR="00FC6D5D" w:rsidRPr="00137AD0">
        <w:rPr>
          <w:rFonts w:ascii="Arial Narrow" w:hAnsi="Arial Narrow" w:cs="Arial"/>
        </w:rPr>
        <w:t xml:space="preserve"> sobre Compras y Contrataciones Públicas de Bienes, Servicios y  Obras,  </w:t>
      </w:r>
      <w:r w:rsidR="00F11F2B" w:rsidRPr="00137AD0">
        <w:rPr>
          <w:rFonts w:ascii="Arial Narrow" w:hAnsi="Arial Narrow" w:cs="Arial"/>
        </w:rPr>
        <w:t xml:space="preserve">ha tomado </w:t>
      </w:r>
      <w:r w:rsidR="00FC6D5D" w:rsidRPr="00137AD0">
        <w:rPr>
          <w:rFonts w:ascii="Arial Narrow" w:hAnsi="Arial Narrow" w:cs="Arial"/>
        </w:rPr>
        <w:t xml:space="preserve"> las medidas previsoras necesarias a los fines de garantizar la apropiación de fondos correspondiente, dentro del Presupuesto del año </w:t>
      </w:r>
      <w:r w:rsidR="00D24576" w:rsidRPr="00137AD0">
        <w:rPr>
          <w:rFonts w:ascii="Arial Narrow" w:hAnsi="Arial Narrow" w:cs="Arial"/>
          <w:b/>
        </w:rPr>
        <w:t xml:space="preserve">2019, </w:t>
      </w:r>
      <w:r w:rsidR="00FC6D5D" w:rsidRPr="00137AD0">
        <w:rPr>
          <w:rFonts w:ascii="Arial Narrow" w:hAnsi="Arial Narrow" w:cs="Arial"/>
        </w:rPr>
        <w:t xml:space="preserve">que sustentará el pago de todos los </w:t>
      </w:r>
      <w:r w:rsidR="00EC21AB" w:rsidRPr="00137AD0">
        <w:rPr>
          <w:rFonts w:ascii="Arial Narrow" w:hAnsi="Arial Narrow" w:cs="Arial"/>
        </w:rPr>
        <w:t>servicios contratados</w:t>
      </w:r>
      <w:r w:rsidR="00FC6D5D" w:rsidRPr="00137AD0">
        <w:rPr>
          <w:rFonts w:ascii="Arial Narrow" w:hAnsi="Arial Narrow" w:cs="Arial"/>
        </w:rPr>
        <w:t xml:space="preserve"> m</w:t>
      </w:r>
      <w:r w:rsidR="00E6126F" w:rsidRPr="00137AD0">
        <w:rPr>
          <w:rFonts w:ascii="Arial Narrow" w:hAnsi="Arial Narrow" w:cs="Arial"/>
        </w:rPr>
        <w:t xml:space="preserve">ediante la presente Licitación. </w:t>
      </w:r>
      <w:r w:rsidR="00FC6D5D" w:rsidRPr="00137AD0">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137AD0">
        <w:rPr>
          <w:rFonts w:ascii="Arial Narrow" w:hAnsi="Arial Narrow" w:cs="Arial"/>
          <w:color w:val="990000"/>
        </w:rPr>
        <w:t>.</w:t>
      </w:r>
    </w:p>
    <w:p w14:paraId="10B59657" w14:textId="77777777" w:rsidR="00D065C6" w:rsidRPr="00137AD0" w:rsidRDefault="00D065C6" w:rsidP="000F4971">
      <w:pPr>
        <w:jc w:val="both"/>
        <w:rPr>
          <w:rFonts w:ascii="Arial Narrow" w:hAnsi="Arial Narrow" w:cs="Arial"/>
          <w:color w:val="990000"/>
        </w:rPr>
      </w:pPr>
    </w:p>
    <w:p w14:paraId="215549EB" w14:textId="32FA748D" w:rsidR="00353C29" w:rsidRDefault="00BE62AD" w:rsidP="002465D9">
      <w:pPr>
        <w:pStyle w:val="Ttulo3"/>
      </w:pPr>
      <w:bookmarkStart w:id="48" w:name="_Toc337049451"/>
      <w:bookmarkStart w:id="49" w:name="_Toc3451567"/>
      <w:r w:rsidRPr="00137AD0">
        <w:t>2.</w:t>
      </w:r>
      <w:r w:rsidR="00040032">
        <w:t>3</w:t>
      </w:r>
      <w:r w:rsidR="00353C29" w:rsidRPr="00137AD0">
        <w:t xml:space="preserve"> Condiciones de Pago</w:t>
      </w:r>
      <w:bookmarkEnd w:id="48"/>
      <w:bookmarkEnd w:id="49"/>
    </w:p>
    <w:p w14:paraId="318D804B" w14:textId="77777777" w:rsidR="00B90322" w:rsidRDefault="00B90322" w:rsidP="00B90322"/>
    <w:p w14:paraId="1C7F8D0C" w14:textId="334DCDA3" w:rsidR="00B90322" w:rsidRPr="00B90322" w:rsidRDefault="00B90322" w:rsidP="00B90322">
      <w:r>
        <w:t xml:space="preserve">Los pagos se realizaran cada 45 días, </w:t>
      </w:r>
      <w:r w:rsidR="000C4C4E">
        <w:t xml:space="preserve">contado </w:t>
      </w:r>
      <w:r>
        <w:t xml:space="preserve">a partir de </w:t>
      </w:r>
      <w:r w:rsidR="000C4C4E">
        <w:t xml:space="preserve">la </w:t>
      </w:r>
      <w:r>
        <w:t>fecha de facturación</w:t>
      </w:r>
      <w:r w:rsidR="000C4C4E">
        <w:t>.</w:t>
      </w:r>
      <w:r>
        <w:t xml:space="preserve"> </w:t>
      </w:r>
    </w:p>
    <w:p w14:paraId="60018CB1" w14:textId="77777777" w:rsidR="00322354" w:rsidRPr="00137AD0" w:rsidRDefault="00322354" w:rsidP="000F4971">
      <w:pPr>
        <w:pStyle w:val="Lista2"/>
        <w:ind w:left="0" w:firstLine="0"/>
        <w:jc w:val="both"/>
        <w:rPr>
          <w:rFonts w:ascii="Arial Narrow" w:hAnsi="Arial Narrow" w:cs="Arial"/>
          <w:color w:val="000000"/>
        </w:rPr>
      </w:pPr>
    </w:p>
    <w:p w14:paraId="367F57B7" w14:textId="77777777" w:rsidR="008166CB" w:rsidRPr="00137AD0" w:rsidRDefault="008166CB" w:rsidP="000F4971">
      <w:pPr>
        <w:jc w:val="both"/>
        <w:rPr>
          <w:rFonts w:ascii="Arial Narrow" w:hAnsi="Arial Narrow" w:cs="Arial"/>
        </w:rPr>
      </w:pPr>
      <w:r w:rsidRPr="00137AD0">
        <w:rPr>
          <w:rFonts w:ascii="Arial Narrow" w:hAnsi="Arial Narrow" w:cs="Arial"/>
        </w:rPr>
        <w:t xml:space="preserve">La Entidad Contratante no podrá comprometerse a entregar, por concepto de avance, un porcentaje mayor al veinte por ciento (20%) del valor del Contrato. </w:t>
      </w:r>
    </w:p>
    <w:p w14:paraId="4E54D328" w14:textId="77777777" w:rsidR="00E64FAC" w:rsidRPr="00137AD0" w:rsidRDefault="00E64FAC" w:rsidP="000F4971">
      <w:pPr>
        <w:jc w:val="both"/>
        <w:rPr>
          <w:rFonts w:ascii="Arial Narrow" w:hAnsi="Arial Narrow" w:cs="Arial"/>
        </w:rPr>
      </w:pPr>
    </w:p>
    <w:p w14:paraId="273590E8" w14:textId="77777777" w:rsidR="00E64FAC" w:rsidRPr="00137AD0" w:rsidRDefault="00E64FAC" w:rsidP="000F4971">
      <w:pPr>
        <w:autoSpaceDE w:val="0"/>
        <w:autoSpaceDN w:val="0"/>
        <w:adjustRightInd w:val="0"/>
        <w:jc w:val="both"/>
        <w:rPr>
          <w:rFonts w:ascii="Arial Narrow" w:hAnsi="Arial Narrow" w:cs="Calibri"/>
          <w:color w:val="000000"/>
          <w:lang w:eastAsia="es-DO"/>
        </w:rPr>
      </w:pPr>
      <w:r w:rsidRPr="00137AD0">
        <w:rPr>
          <w:rFonts w:ascii="Arial Narrow" w:hAnsi="Arial Narrow" w:cs="Arial"/>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4D04D2EC" w14:textId="77777777" w:rsidR="008166CB" w:rsidRPr="00137AD0" w:rsidRDefault="008166CB" w:rsidP="000F4971">
      <w:pPr>
        <w:jc w:val="both"/>
        <w:rPr>
          <w:rFonts w:ascii="Arial Narrow" w:hAnsi="Arial Narrow" w:cs="Arial"/>
        </w:rPr>
      </w:pPr>
    </w:p>
    <w:p w14:paraId="4D1C7BE1" w14:textId="7A09D077" w:rsidR="00FC6D5D" w:rsidRPr="00137AD0" w:rsidRDefault="00EF78CF" w:rsidP="002465D9">
      <w:pPr>
        <w:pStyle w:val="Ttulo3"/>
      </w:pPr>
      <w:bookmarkStart w:id="50" w:name="_Toc159673548"/>
      <w:bookmarkStart w:id="51" w:name="_Toc185953114"/>
      <w:bookmarkStart w:id="52" w:name="_Toc3451568"/>
      <w:r w:rsidRPr="00137AD0">
        <w:t>2.</w:t>
      </w:r>
      <w:r w:rsidR="00040032">
        <w:t>4</w:t>
      </w:r>
      <w:r w:rsidRPr="00137AD0">
        <w:t xml:space="preserve"> </w:t>
      </w:r>
      <w:bookmarkStart w:id="53" w:name="_Toc185953121"/>
      <w:bookmarkEnd w:id="50"/>
      <w:bookmarkEnd w:id="51"/>
      <w:r w:rsidR="00FC6D5D" w:rsidRPr="00137AD0">
        <w:t>Cronograma de la Licitación</w:t>
      </w:r>
      <w:bookmarkEnd w:id="52"/>
      <w:bookmarkEnd w:id="53"/>
    </w:p>
    <w:p w14:paraId="58C93FE7" w14:textId="77777777" w:rsidR="009353E6" w:rsidRPr="00137AD0" w:rsidRDefault="009353E6" w:rsidP="000F4971">
      <w:pPr>
        <w:rPr>
          <w:rFonts w:ascii="Arial Narrow" w:hAnsi="Arial Narrow"/>
          <w:lang w:val="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DC3AE4" w:rsidRPr="00137AD0" w14:paraId="58DC4CAA" w14:textId="77777777" w:rsidTr="00D02F46">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14:paraId="3BA5609A" w14:textId="77777777" w:rsidR="00DC3AE4" w:rsidRPr="00137AD0" w:rsidRDefault="00DC3AE4" w:rsidP="000F4971">
            <w:pPr>
              <w:jc w:val="center"/>
              <w:rPr>
                <w:rFonts w:ascii="Arial Narrow" w:hAnsi="Arial Narrow" w:cs="Arial"/>
                <w:b/>
              </w:rPr>
            </w:pPr>
            <w:r w:rsidRPr="00137AD0">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5277CC0F" w14:textId="77777777" w:rsidR="00DC3AE4" w:rsidRPr="00137AD0" w:rsidRDefault="00DC3AE4" w:rsidP="000F4971">
            <w:pPr>
              <w:jc w:val="center"/>
              <w:rPr>
                <w:rFonts w:ascii="Arial Narrow" w:hAnsi="Arial Narrow" w:cs="Arial"/>
                <w:b/>
              </w:rPr>
            </w:pPr>
            <w:r w:rsidRPr="00137AD0">
              <w:rPr>
                <w:rFonts w:ascii="Arial Narrow" w:hAnsi="Arial Narrow" w:cs="Arial"/>
                <w:b/>
              </w:rPr>
              <w:t>PERÍODO DE EJECUCIÓN</w:t>
            </w:r>
          </w:p>
        </w:tc>
      </w:tr>
      <w:tr w:rsidR="00DC3AE4" w:rsidRPr="00137AD0" w14:paraId="17D3113E" w14:textId="77777777" w:rsidTr="00D02F46">
        <w:trPr>
          <w:trHeight w:val="357"/>
          <w:jc w:val="center"/>
        </w:trPr>
        <w:tc>
          <w:tcPr>
            <w:tcW w:w="5400" w:type="dxa"/>
            <w:tcBorders>
              <w:top w:val="single" w:sz="4" w:space="0" w:color="auto"/>
              <w:left w:val="single" w:sz="4" w:space="0" w:color="auto"/>
              <w:bottom w:val="single" w:sz="4" w:space="0" w:color="auto"/>
              <w:right w:val="single" w:sz="4" w:space="0" w:color="auto"/>
            </w:tcBorders>
          </w:tcPr>
          <w:p w14:paraId="16760135" w14:textId="3ED5A891" w:rsidR="00DC3AE4" w:rsidRPr="00137AD0" w:rsidRDefault="00A74E34" w:rsidP="00A313CF">
            <w:pPr>
              <w:numPr>
                <w:ilvl w:val="0"/>
                <w:numId w:val="9"/>
              </w:numPr>
              <w:jc w:val="both"/>
              <w:rPr>
                <w:rFonts w:ascii="Arial Narrow" w:hAnsi="Arial Narrow" w:cs="Arial"/>
                <w:b/>
                <w:lang w:val="es-AR"/>
              </w:rPr>
            </w:pPr>
            <w:r w:rsidRPr="00137AD0">
              <w:rPr>
                <w:rFonts w:ascii="Arial Narrow" w:hAnsi="Arial Narrow" w:cs="Arial"/>
                <w:lang w:val="es-AR"/>
              </w:rPr>
              <w:t>Publicación llama</w:t>
            </w:r>
            <w:r w:rsidR="00E565BA">
              <w:rPr>
                <w:rFonts w:ascii="Arial Narrow" w:hAnsi="Arial Narrow" w:cs="Arial"/>
                <w:lang w:val="es-AR"/>
              </w:rPr>
              <w:t xml:space="preserve">do a participar proceso por comparación de precios. </w:t>
            </w:r>
          </w:p>
        </w:tc>
        <w:tc>
          <w:tcPr>
            <w:tcW w:w="4320" w:type="dxa"/>
            <w:tcBorders>
              <w:top w:val="single" w:sz="4" w:space="0" w:color="auto"/>
              <w:left w:val="single" w:sz="4" w:space="0" w:color="auto"/>
              <w:bottom w:val="single" w:sz="4" w:space="0" w:color="auto"/>
              <w:right w:val="single" w:sz="4" w:space="0" w:color="auto"/>
            </w:tcBorders>
            <w:vAlign w:val="center"/>
          </w:tcPr>
          <w:p w14:paraId="051BD550" w14:textId="3619321B" w:rsidR="00491B2E" w:rsidRPr="00137AD0" w:rsidRDefault="00C01B06" w:rsidP="00B373F7">
            <w:pPr>
              <w:jc w:val="both"/>
              <w:rPr>
                <w:rFonts w:ascii="Arial Narrow" w:hAnsi="Arial Narrow" w:cs="Arial"/>
              </w:rPr>
            </w:pPr>
            <w:r>
              <w:rPr>
                <w:rFonts w:ascii="Arial Narrow" w:hAnsi="Arial Narrow" w:cs="Arial"/>
              </w:rPr>
              <w:t xml:space="preserve"> 0</w:t>
            </w:r>
            <w:r w:rsidR="00B373F7">
              <w:rPr>
                <w:rFonts w:ascii="Arial Narrow" w:hAnsi="Arial Narrow" w:cs="Arial"/>
              </w:rPr>
              <w:t>5</w:t>
            </w:r>
            <w:r w:rsidR="00E565BA">
              <w:rPr>
                <w:rFonts w:ascii="Arial Narrow" w:hAnsi="Arial Narrow" w:cs="Arial"/>
              </w:rPr>
              <w:t xml:space="preserve"> de Julio del 2019</w:t>
            </w:r>
          </w:p>
        </w:tc>
      </w:tr>
      <w:tr w:rsidR="00A74E34" w:rsidRPr="00137AD0" w14:paraId="4B70C8E3" w14:textId="77777777" w:rsidTr="00D02F46">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14:paraId="17492D53" w14:textId="77777777" w:rsidR="00A74E34" w:rsidRPr="00137AD0" w:rsidRDefault="00A74E34" w:rsidP="00A313CF">
            <w:pPr>
              <w:numPr>
                <w:ilvl w:val="0"/>
                <w:numId w:val="9"/>
              </w:numPr>
              <w:jc w:val="both"/>
              <w:rPr>
                <w:rFonts w:ascii="Arial Narrow" w:hAnsi="Arial Narrow" w:cs="Arial"/>
              </w:rPr>
            </w:pPr>
            <w:r w:rsidRPr="00137AD0">
              <w:rPr>
                <w:rFonts w:ascii="Arial Narrow" w:hAnsi="Arial Narrow" w:cs="Arial"/>
              </w:rPr>
              <w:t xml:space="preserve">Período para realizar consultas por parte de los </w:t>
            </w:r>
            <w:r w:rsidR="00077263" w:rsidRPr="00137AD0">
              <w:rPr>
                <w:rFonts w:ascii="Arial Narrow" w:hAnsi="Arial Narrow" w:cs="Arial"/>
              </w:rPr>
              <w:t>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128D227D" w14:textId="1BA0B806" w:rsidR="00A74E34" w:rsidRPr="00137AD0" w:rsidRDefault="00B373F7" w:rsidP="00B373F7">
            <w:pPr>
              <w:pStyle w:val="Prrafodelista"/>
              <w:ind w:left="0"/>
              <w:contextualSpacing/>
              <w:jc w:val="both"/>
              <w:rPr>
                <w:rFonts w:ascii="Arial Narrow" w:hAnsi="Arial Narrow" w:cs="Arial"/>
                <w:b/>
                <w:color w:val="990000"/>
              </w:rPr>
            </w:pPr>
            <w:r>
              <w:rPr>
                <w:rFonts w:ascii="Arial Narrow" w:hAnsi="Arial Narrow" w:cs="Arial"/>
              </w:rPr>
              <w:t>Hasta el 10</w:t>
            </w:r>
            <w:r w:rsidR="00E565BA">
              <w:rPr>
                <w:rFonts w:ascii="Arial Narrow" w:hAnsi="Arial Narrow" w:cs="Arial"/>
              </w:rPr>
              <w:t xml:space="preserve"> de Julio del 2019, 1</w:t>
            </w:r>
            <w:r>
              <w:rPr>
                <w:rFonts w:ascii="Arial Narrow" w:hAnsi="Arial Narrow" w:cs="Arial"/>
              </w:rPr>
              <w:t>1:3</w:t>
            </w:r>
            <w:r w:rsidR="00E565BA">
              <w:rPr>
                <w:rFonts w:ascii="Arial Narrow" w:hAnsi="Arial Narrow" w:cs="Arial"/>
              </w:rPr>
              <w:t>0 am</w:t>
            </w:r>
          </w:p>
        </w:tc>
      </w:tr>
      <w:tr w:rsidR="00A74E34" w:rsidRPr="00137AD0" w14:paraId="6E1BA505" w14:textId="77777777" w:rsidTr="00D02F46">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14:paraId="40D77E23" w14:textId="77777777" w:rsidR="00A74E34" w:rsidRPr="00137AD0" w:rsidRDefault="00A74E34" w:rsidP="00A313CF">
            <w:pPr>
              <w:numPr>
                <w:ilvl w:val="0"/>
                <w:numId w:val="9"/>
              </w:numPr>
              <w:jc w:val="both"/>
              <w:rPr>
                <w:rFonts w:ascii="Arial Narrow" w:hAnsi="Arial Narrow" w:cs="Arial"/>
              </w:rPr>
            </w:pPr>
            <w:r w:rsidRPr="00137AD0">
              <w:rPr>
                <w:rFonts w:ascii="Arial Narrow" w:hAnsi="Arial Narrow" w:cs="Arial"/>
              </w:rPr>
              <w:t xml:space="preserve">Plazo para emitir respuesta por </w:t>
            </w:r>
            <w:r w:rsidR="009E483F" w:rsidRPr="00137AD0">
              <w:rPr>
                <w:rFonts w:ascii="Arial Narrow" w:hAnsi="Arial Narrow" w:cs="Arial"/>
              </w:rPr>
              <w:t>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236B8009" w14:textId="31793DFA" w:rsidR="00A74E34" w:rsidRPr="00137AD0" w:rsidRDefault="00B373F7" w:rsidP="002E622D">
            <w:pPr>
              <w:pStyle w:val="Prrafodelista"/>
              <w:ind w:left="0"/>
              <w:contextualSpacing/>
              <w:jc w:val="both"/>
              <w:rPr>
                <w:rFonts w:ascii="Arial Narrow" w:hAnsi="Arial Narrow" w:cs="Arial"/>
              </w:rPr>
            </w:pPr>
            <w:r>
              <w:rPr>
                <w:rFonts w:ascii="Arial Narrow" w:hAnsi="Arial Narrow" w:cs="Arial"/>
              </w:rPr>
              <w:t>Hasta el 1</w:t>
            </w:r>
            <w:r w:rsidR="002E622D">
              <w:rPr>
                <w:rFonts w:ascii="Arial Narrow" w:hAnsi="Arial Narrow" w:cs="Arial"/>
              </w:rPr>
              <w:t>2</w:t>
            </w:r>
            <w:r w:rsidR="00E565BA">
              <w:rPr>
                <w:rFonts w:ascii="Arial Narrow" w:hAnsi="Arial Narrow" w:cs="Arial"/>
              </w:rPr>
              <w:t xml:space="preserve"> de Julio del 2019,</w:t>
            </w:r>
            <w:r>
              <w:rPr>
                <w:rFonts w:ascii="Arial Narrow" w:hAnsi="Arial Narrow" w:cs="Arial"/>
              </w:rPr>
              <w:t xml:space="preserve"> 4:3</w:t>
            </w:r>
            <w:r w:rsidR="00E565BA">
              <w:rPr>
                <w:rFonts w:ascii="Arial Narrow" w:hAnsi="Arial Narrow" w:cs="Arial"/>
              </w:rPr>
              <w:t>0 pm</w:t>
            </w:r>
          </w:p>
        </w:tc>
      </w:tr>
      <w:tr w:rsidR="00A74E34" w:rsidRPr="00137AD0" w14:paraId="591693A9" w14:textId="77777777" w:rsidTr="004B03E5">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3596A328" w14:textId="634487BC" w:rsidR="00A74E34" w:rsidRPr="00137AD0" w:rsidRDefault="00A74E34" w:rsidP="00A313CF">
            <w:pPr>
              <w:numPr>
                <w:ilvl w:val="0"/>
                <w:numId w:val="9"/>
              </w:numPr>
              <w:jc w:val="both"/>
              <w:rPr>
                <w:rFonts w:ascii="Arial Narrow" w:hAnsi="Arial Narrow" w:cs="Arial"/>
              </w:rPr>
            </w:pPr>
            <w:r w:rsidRPr="00137AD0">
              <w:rPr>
                <w:rFonts w:ascii="Arial Narrow" w:hAnsi="Arial Narrow" w:cs="Arial"/>
                <w:b/>
                <w:bCs/>
              </w:rPr>
              <w:t>Recepción  de Propuestas: “Sobre A” y “S</w:t>
            </w:r>
            <w:r w:rsidR="006765FE">
              <w:rPr>
                <w:rFonts w:ascii="Arial Narrow" w:hAnsi="Arial Narrow" w:cs="Arial"/>
                <w:b/>
                <w:bCs/>
              </w:rPr>
              <w:t>obre B” y apertura  de “Sobre A y Sobres B”</w:t>
            </w:r>
            <w:r w:rsidRPr="00137AD0">
              <w:rPr>
                <w:rFonts w:ascii="Arial Narrow" w:hAnsi="Arial Narrow" w:cs="Arial"/>
                <w:b/>
                <w:bCs/>
              </w:rPr>
              <w:t xml:space="preserve"> Propuestas Técnicas</w:t>
            </w:r>
            <w:r w:rsidR="006765FE">
              <w:rPr>
                <w:rFonts w:ascii="Arial Narrow" w:hAnsi="Arial Narrow" w:cs="Arial"/>
                <w:bCs/>
              </w:rPr>
              <w:t xml:space="preserve"> </w:t>
            </w:r>
            <w:r w:rsidR="006765FE" w:rsidRPr="006765FE">
              <w:rPr>
                <w:rFonts w:ascii="Arial Narrow" w:hAnsi="Arial Narrow" w:cs="Arial"/>
                <w:b/>
                <w:bCs/>
              </w:rPr>
              <w:t>y Ofertas Económicas.</w:t>
            </w:r>
          </w:p>
        </w:tc>
        <w:tc>
          <w:tcPr>
            <w:tcW w:w="4320" w:type="dxa"/>
            <w:tcBorders>
              <w:top w:val="single" w:sz="4" w:space="0" w:color="auto"/>
              <w:left w:val="single" w:sz="4" w:space="0" w:color="auto"/>
              <w:bottom w:val="single" w:sz="4" w:space="0" w:color="auto"/>
              <w:right w:val="single" w:sz="4" w:space="0" w:color="auto"/>
            </w:tcBorders>
            <w:vAlign w:val="center"/>
          </w:tcPr>
          <w:p w14:paraId="39F0771E" w14:textId="55867E92" w:rsidR="00DE4BD7" w:rsidRPr="00137AD0" w:rsidRDefault="00E565BA" w:rsidP="002E622D">
            <w:pPr>
              <w:jc w:val="both"/>
              <w:rPr>
                <w:rFonts w:ascii="Arial Narrow" w:hAnsi="Arial Narrow" w:cs="Arial"/>
              </w:rPr>
            </w:pPr>
            <w:r>
              <w:rPr>
                <w:rFonts w:ascii="Arial Narrow" w:hAnsi="Arial Narrow" w:cs="Arial"/>
              </w:rPr>
              <w:t>El dia 1</w:t>
            </w:r>
            <w:r w:rsidR="002E622D">
              <w:rPr>
                <w:rFonts w:ascii="Arial Narrow" w:hAnsi="Arial Narrow" w:cs="Arial"/>
              </w:rPr>
              <w:t>6</w:t>
            </w:r>
            <w:r>
              <w:rPr>
                <w:rFonts w:ascii="Arial Narrow" w:hAnsi="Arial Narrow" w:cs="Arial"/>
              </w:rPr>
              <w:t xml:space="preserve"> de Julio 2019, 1</w:t>
            </w:r>
            <w:r w:rsidR="002E622D">
              <w:rPr>
                <w:rFonts w:ascii="Arial Narrow" w:hAnsi="Arial Narrow" w:cs="Arial"/>
              </w:rPr>
              <w:t>0:0</w:t>
            </w:r>
            <w:r>
              <w:rPr>
                <w:rFonts w:ascii="Arial Narrow" w:hAnsi="Arial Narrow" w:cs="Arial"/>
              </w:rPr>
              <w:t xml:space="preserve">0 am, en el salón de reuniones, Hospital General Doctor Vicio Calventi, </w:t>
            </w:r>
            <w:r>
              <w:rPr>
                <w:rFonts w:ascii="Arial Narrow" w:hAnsi="Arial Narrow"/>
                <w:b/>
              </w:rPr>
              <w:t>La Unión</w:t>
            </w:r>
            <w:r w:rsidRPr="00137AD0">
              <w:rPr>
                <w:rFonts w:ascii="Arial Narrow" w:hAnsi="Arial Narrow"/>
                <w:b/>
              </w:rPr>
              <w:t>,</w:t>
            </w:r>
            <w:r>
              <w:rPr>
                <w:rFonts w:ascii="Arial Narrow" w:hAnsi="Arial Narrow"/>
                <w:b/>
              </w:rPr>
              <w:t xml:space="preserve"> Los Alcarrizos, Santo Domingo Oeste, R.D.</w:t>
            </w:r>
            <w:r w:rsidR="007E1021">
              <w:rPr>
                <w:rFonts w:ascii="Arial Narrow" w:hAnsi="Arial Narrow"/>
                <w:b/>
              </w:rPr>
              <w:t xml:space="preserve"> </w:t>
            </w:r>
          </w:p>
        </w:tc>
      </w:tr>
      <w:tr w:rsidR="00A74E34" w:rsidRPr="00137AD0" w14:paraId="78B31FB4" w14:textId="77777777" w:rsidTr="004B03E5">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522BAB76" w14:textId="77777777" w:rsidR="00A74E34" w:rsidRPr="00137AD0" w:rsidRDefault="00A74E34" w:rsidP="00A313CF">
            <w:pPr>
              <w:numPr>
                <w:ilvl w:val="0"/>
                <w:numId w:val="9"/>
              </w:numPr>
              <w:jc w:val="both"/>
              <w:rPr>
                <w:rFonts w:ascii="Arial Narrow" w:hAnsi="Arial Narrow" w:cs="Arial"/>
              </w:rPr>
            </w:pPr>
            <w:r w:rsidRPr="00137AD0">
              <w:rPr>
                <w:rFonts w:ascii="Arial Narrow" w:hAnsi="Arial Narrow" w:cs="Arial"/>
              </w:rPr>
              <w:t>Verificación, Validación y Evaluación contenido de las Propuestas Técnicas “Sobre A” y Homologación de Muestras</w:t>
            </w:r>
            <w:r w:rsidR="0026701D" w:rsidRPr="00137AD0">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54847616" w14:textId="2A93FE58" w:rsidR="00A74E34" w:rsidRPr="00137AD0" w:rsidRDefault="00A3694A" w:rsidP="002E622D">
            <w:pPr>
              <w:ind w:left="110" w:hanging="110"/>
              <w:jc w:val="both"/>
              <w:rPr>
                <w:rFonts w:ascii="Arial Narrow" w:hAnsi="Arial Narrow" w:cs="Arial"/>
              </w:rPr>
            </w:pPr>
            <w:r>
              <w:rPr>
                <w:rFonts w:ascii="Arial Narrow" w:hAnsi="Arial Narrow" w:cs="Arial"/>
              </w:rPr>
              <w:t>El dia 1</w:t>
            </w:r>
            <w:r w:rsidR="002E622D">
              <w:rPr>
                <w:rFonts w:ascii="Arial Narrow" w:hAnsi="Arial Narrow" w:cs="Arial"/>
              </w:rPr>
              <w:t>6</w:t>
            </w:r>
            <w:r>
              <w:rPr>
                <w:rFonts w:ascii="Arial Narrow" w:hAnsi="Arial Narrow" w:cs="Arial"/>
              </w:rPr>
              <w:t xml:space="preserve"> de Julio 2019, 1</w:t>
            </w:r>
            <w:r w:rsidR="002E622D">
              <w:rPr>
                <w:rFonts w:ascii="Arial Narrow" w:hAnsi="Arial Narrow" w:cs="Arial"/>
              </w:rPr>
              <w:t>0:1</w:t>
            </w:r>
            <w:r>
              <w:rPr>
                <w:rFonts w:ascii="Arial Narrow" w:hAnsi="Arial Narrow" w:cs="Arial"/>
              </w:rPr>
              <w:t>0 am</w:t>
            </w:r>
          </w:p>
        </w:tc>
      </w:tr>
      <w:tr w:rsidR="00A74E34" w:rsidRPr="00137AD0" w14:paraId="0C6AEBA5" w14:textId="77777777" w:rsidTr="004B03E5">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0AD423F2" w14:textId="77777777" w:rsidR="00A74E34" w:rsidRPr="00137AD0" w:rsidRDefault="00491B2E" w:rsidP="00A313CF">
            <w:pPr>
              <w:numPr>
                <w:ilvl w:val="0"/>
                <w:numId w:val="9"/>
              </w:numPr>
              <w:jc w:val="both"/>
              <w:rPr>
                <w:rFonts w:ascii="Arial Narrow" w:hAnsi="Arial Narrow" w:cs="Arial"/>
              </w:rPr>
            </w:pPr>
            <w:r w:rsidRPr="00137AD0">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C2401ED" w14:textId="7F235E3F" w:rsidR="00A74E34" w:rsidRPr="00137AD0" w:rsidRDefault="007328DF" w:rsidP="002E622D">
            <w:pPr>
              <w:jc w:val="both"/>
              <w:rPr>
                <w:rFonts w:ascii="Arial Narrow" w:hAnsi="Arial Narrow" w:cs="Arial"/>
              </w:rPr>
            </w:pPr>
            <w:r>
              <w:rPr>
                <w:rFonts w:ascii="Arial Narrow" w:hAnsi="Arial Narrow" w:cs="Arial"/>
              </w:rPr>
              <w:t>El dia 1</w:t>
            </w:r>
            <w:r w:rsidR="002E622D">
              <w:rPr>
                <w:rFonts w:ascii="Arial Narrow" w:hAnsi="Arial Narrow" w:cs="Arial"/>
              </w:rPr>
              <w:t>6</w:t>
            </w:r>
            <w:r>
              <w:rPr>
                <w:rFonts w:ascii="Arial Narrow" w:hAnsi="Arial Narrow" w:cs="Arial"/>
              </w:rPr>
              <w:t xml:space="preserve"> de Julio 2019.</w:t>
            </w:r>
          </w:p>
        </w:tc>
      </w:tr>
      <w:tr w:rsidR="00491B2E" w:rsidRPr="00137AD0" w14:paraId="625CA2AF" w14:textId="77777777" w:rsidTr="00D02F46">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14:paraId="7CDEC6DE" w14:textId="77777777" w:rsidR="00491B2E" w:rsidRPr="00137AD0" w:rsidRDefault="00491B2E" w:rsidP="00A313CF">
            <w:pPr>
              <w:numPr>
                <w:ilvl w:val="0"/>
                <w:numId w:val="9"/>
              </w:numPr>
              <w:jc w:val="both"/>
              <w:rPr>
                <w:rFonts w:ascii="Arial Narrow" w:hAnsi="Arial Narrow" w:cs="Arial"/>
              </w:rPr>
            </w:pPr>
            <w:r w:rsidRPr="00137AD0">
              <w:rPr>
                <w:rFonts w:ascii="Arial Narrow" w:hAnsi="Arial Narrow" w:cs="Arial"/>
              </w:rPr>
              <w:lastRenderedPageBreak/>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18286FFB" w14:textId="553FA086" w:rsidR="00491B2E" w:rsidRPr="00137AD0" w:rsidRDefault="006765FE" w:rsidP="002E622D">
            <w:pPr>
              <w:jc w:val="both"/>
              <w:rPr>
                <w:rFonts w:ascii="Arial Narrow" w:hAnsi="Arial Narrow" w:cs="Arial"/>
              </w:rPr>
            </w:pPr>
            <w:r>
              <w:rPr>
                <w:rFonts w:ascii="Arial Narrow" w:hAnsi="Arial Narrow" w:cs="Arial"/>
              </w:rPr>
              <w:t>Hasta el dia 1</w:t>
            </w:r>
            <w:r w:rsidR="002E622D">
              <w:rPr>
                <w:rFonts w:ascii="Arial Narrow" w:hAnsi="Arial Narrow" w:cs="Arial"/>
              </w:rPr>
              <w:t>7</w:t>
            </w:r>
            <w:r>
              <w:rPr>
                <w:rFonts w:ascii="Arial Narrow" w:hAnsi="Arial Narrow" w:cs="Arial"/>
              </w:rPr>
              <w:t xml:space="preserve"> de Julio 2019.</w:t>
            </w:r>
          </w:p>
        </w:tc>
      </w:tr>
      <w:tr w:rsidR="00A74E34" w:rsidRPr="00137AD0" w14:paraId="7F43FADF" w14:textId="77777777" w:rsidTr="00D02F46">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14:paraId="16D9FDC0" w14:textId="77777777" w:rsidR="00A74E34" w:rsidRPr="00137AD0" w:rsidRDefault="00A74E34" w:rsidP="00A313CF">
            <w:pPr>
              <w:numPr>
                <w:ilvl w:val="0"/>
                <w:numId w:val="9"/>
              </w:numPr>
              <w:jc w:val="both"/>
              <w:rPr>
                <w:rFonts w:ascii="Arial Narrow" w:hAnsi="Arial Narrow" w:cs="Arial"/>
              </w:rPr>
            </w:pPr>
            <w:r w:rsidRPr="00137AD0">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47436344" w14:textId="20690289" w:rsidR="00A74E34" w:rsidRPr="00137AD0" w:rsidRDefault="006765FE" w:rsidP="0054354F">
            <w:pPr>
              <w:jc w:val="both"/>
              <w:rPr>
                <w:rFonts w:ascii="Arial Narrow" w:hAnsi="Arial Narrow" w:cs="Arial"/>
              </w:rPr>
            </w:pPr>
            <w:r>
              <w:rPr>
                <w:rFonts w:ascii="Arial Narrow" w:hAnsi="Arial Narrow" w:cs="Arial"/>
              </w:rPr>
              <w:t>Hasta el dia 1</w:t>
            </w:r>
            <w:r w:rsidR="002E622D">
              <w:rPr>
                <w:rFonts w:ascii="Arial Narrow" w:hAnsi="Arial Narrow" w:cs="Arial"/>
              </w:rPr>
              <w:t>7</w:t>
            </w:r>
            <w:r>
              <w:rPr>
                <w:rFonts w:ascii="Arial Narrow" w:hAnsi="Arial Narrow" w:cs="Arial"/>
              </w:rPr>
              <w:t xml:space="preserve"> de Julio 2019.3.00 PM</w:t>
            </w:r>
          </w:p>
        </w:tc>
      </w:tr>
      <w:tr w:rsidR="00DC3AE4" w:rsidRPr="00137AD0" w14:paraId="15399129" w14:textId="77777777" w:rsidTr="004B03E5">
        <w:trPr>
          <w:trHeight w:val="704"/>
          <w:jc w:val="center"/>
        </w:trPr>
        <w:tc>
          <w:tcPr>
            <w:tcW w:w="5400" w:type="dxa"/>
            <w:tcBorders>
              <w:top w:val="single" w:sz="4" w:space="0" w:color="auto"/>
              <w:left w:val="single" w:sz="4" w:space="0" w:color="auto"/>
              <w:bottom w:val="single" w:sz="4" w:space="0" w:color="auto"/>
              <w:right w:val="single" w:sz="4" w:space="0" w:color="auto"/>
            </w:tcBorders>
            <w:vAlign w:val="center"/>
          </w:tcPr>
          <w:p w14:paraId="16B26D6E" w14:textId="77777777" w:rsidR="00DC3AE4" w:rsidRPr="00137AD0" w:rsidRDefault="00DC3AE4" w:rsidP="00A313CF">
            <w:pPr>
              <w:numPr>
                <w:ilvl w:val="0"/>
                <w:numId w:val="9"/>
              </w:numPr>
              <w:jc w:val="both"/>
              <w:rPr>
                <w:rFonts w:ascii="Arial Narrow" w:hAnsi="Arial Narrow" w:cs="Arial"/>
              </w:rPr>
            </w:pPr>
            <w:r w:rsidRPr="00137AD0">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A0B794F" w14:textId="5E300887" w:rsidR="00DC3AE4" w:rsidRPr="00137AD0" w:rsidRDefault="006765FE" w:rsidP="002E622D">
            <w:pPr>
              <w:jc w:val="both"/>
              <w:rPr>
                <w:rFonts w:ascii="Arial Narrow" w:hAnsi="Arial Narrow" w:cs="Arial"/>
              </w:rPr>
            </w:pPr>
            <w:r>
              <w:rPr>
                <w:rFonts w:ascii="Arial Narrow" w:hAnsi="Arial Narrow" w:cs="Arial"/>
              </w:rPr>
              <w:t>El dia 1</w:t>
            </w:r>
            <w:r w:rsidR="002E622D">
              <w:rPr>
                <w:rFonts w:ascii="Arial Narrow" w:hAnsi="Arial Narrow" w:cs="Arial"/>
              </w:rPr>
              <w:t>8</w:t>
            </w:r>
            <w:r>
              <w:rPr>
                <w:rFonts w:ascii="Arial Narrow" w:hAnsi="Arial Narrow" w:cs="Arial"/>
              </w:rPr>
              <w:t xml:space="preserve"> de Julio 2019.</w:t>
            </w:r>
          </w:p>
        </w:tc>
      </w:tr>
      <w:tr w:rsidR="00DC3AE4" w:rsidRPr="00137AD0" w14:paraId="015A2600" w14:textId="77777777" w:rsidTr="00D02F46">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14:paraId="5C8293FB" w14:textId="77777777" w:rsidR="00DC3AE4" w:rsidRPr="00137AD0" w:rsidRDefault="00DC3AE4" w:rsidP="00A313CF">
            <w:pPr>
              <w:numPr>
                <w:ilvl w:val="0"/>
                <w:numId w:val="9"/>
              </w:numPr>
              <w:jc w:val="both"/>
              <w:rPr>
                <w:rFonts w:ascii="Arial Narrow" w:hAnsi="Arial Narrow" w:cs="Arial"/>
              </w:rPr>
            </w:pPr>
            <w:r w:rsidRPr="00137AD0">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314A1025" w14:textId="43E29814" w:rsidR="00DC3AE4" w:rsidRPr="00137AD0" w:rsidRDefault="006765FE" w:rsidP="002E622D">
            <w:pPr>
              <w:jc w:val="both"/>
              <w:rPr>
                <w:rFonts w:ascii="Arial Narrow" w:hAnsi="Arial Narrow" w:cs="Arial"/>
              </w:rPr>
            </w:pPr>
            <w:r>
              <w:rPr>
                <w:rFonts w:ascii="Arial Narrow" w:hAnsi="Arial Narrow" w:cs="Arial"/>
              </w:rPr>
              <w:t>El dia 1</w:t>
            </w:r>
            <w:r w:rsidR="002E622D">
              <w:rPr>
                <w:rFonts w:ascii="Arial Narrow" w:hAnsi="Arial Narrow" w:cs="Arial"/>
              </w:rPr>
              <w:t>9</w:t>
            </w:r>
            <w:r>
              <w:rPr>
                <w:rFonts w:ascii="Arial Narrow" w:hAnsi="Arial Narrow" w:cs="Arial"/>
              </w:rPr>
              <w:t xml:space="preserve"> de Julio 2019.</w:t>
            </w:r>
          </w:p>
        </w:tc>
      </w:tr>
      <w:tr w:rsidR="00DC3AE4" w:rsidRPr="00137AD0" w14:paraId="4CFBB328" w14:textId="77777777" w:rsidTr="00D02F46">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14:paraId="7A707735" w14:textId="77777777" w:rsidR="00DC3AE4" w:rsidRPr="00137AD0" w:rsidRDefault="00DC3AE4" w:rsidP="00A313CF">
            <w:pPr>
              <w:numPr>
                <w:ilvl w:val="0"/>
                <w:numId w:val="9"/>
              </w:numPr>
              <w:jc w:val="both"/>
              <w:rPr>
                <w:rFonts w:ascii="Arial Narrow" w:hAnsi="Arial Narrow" w:cs="Arial"/>
              </w:rPr>
            </w:pPr>
            <w:r w:rsidRPr="00137AD0">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0018A843" w14:textId="5FD4A494" w:rsidR="00DC3AE4" w:rsidRPr="00137AD0" w:rsidRDefault="00491B2E" w:rsidP="006765FE">
            <w:pPr>
              <w:jc w:val="both"/>
              <w:rPr>
                <w:rFonts w:ascii="Arial Narrow" w:hAnsi="Arial Narrow" w:cs="Arial"/>
              </w:rPr>
            </w:pPr>
            <w:r w:rsidRPr="00137AD0">
              <w:rPr>
                <w:rFonts w:ascii="Arial Narrow" w:hAnsi="Arial Narrow" w:cs="Arial"/>
              </w:rPr>
              <w:t>5 días hábiles a partir del Acto Administrativo de Adjudicación</w:t>
            </w:r>
          </w:p>
        </w:tc>
      </w:tr>
      <w:tr w:rsidR="00DC3AE4" w:rsidRPr="00137AD0" w14:paraId="74BB7249" w14:textId="77777777" w:rsidTr="00D02F46">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6F14F4CC" w14:textId="77777777" w:rsidR="00DC3AE4" w:rsidRPr="00137AD0" w:rsidRDefault="00DC3AE4" w:rsidP="00A313CF">
            <w:pPr>
              <w:numPr>
                <w:ilvl w:val="0"/>
                <w:numId w:val="9"/>
              </w:numPr>
              <w:jc w:val="both"/>
              <w:rPr>
                <w:rFonts w:ascii="Arial Narrow" w:hAnsi="Arial Narrow" w:cs="Arial"/>
              </w:rPr>
            </w:pPr>
            <w:r w:rsidRPr="00137AD0">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2DB786CF" w14:textId="0F7F4157" w:rsidR="00DC3AE4" w:rsidRPr="00137AD0" w:rsidRDefault="00491B2E" w:rsidP="006765FE">
            <w:pPr>
              <w:jc w:val="both"/>
              <w:rPr>
                <w:rFonts w:ascii="Arial Narrow" w:hAnsi="Arial Narrow" w:cs="Arial"/>
              </w:rPr>
            </w:pPr>
            <w:r w:rsidRPr="00137AD0">
              <w:rPr>
                <w:rFonts w:ascii="Arial Narrow" w:hAnsi="Arial Narrow" w:cs="Arial"/>
              </w:rPr>
              <w:t>Dentro de los siguientes 05 días hábiles, contados a partir  de la Notificación de Adjudicación</w:t>
            </w:r>
          </w:p>
        </w:tc>
      </w:tr>
      <w:tr w:rsidR="0026701D" w:rsidRPr="00137AD0" w14:paraId="296B8D06" w14:textId="77777777" w:rsidTr="00D02F46">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61C5879" w14:textId="77777777" w:rsidR="0026701D" w:rsidRPr="00137AD0" w:rsidRDefault="0026701D" w:rsidP="00A313CF">
            <w:pPr>
              <w:numPr>
                <w:ilvl w:val="0"/>
                <w:numId w:val="9"/>
              </w:numPr>
              <w:jc w:val="both"/>
              <w:rPr>
                <w:rFonts w:ascii="Arial Narrow" w:hAnsi="Arial Narrow" w:cs="Arial"/>
              </w:rPr>
            </w:pPr>
            <w:r w:rsidRPr="00137AD0">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41DBD447" w14:textId="6A84AEC4" w:rsidR="0026701D" w:rsidRPr="00137AD0" w:rsidRDefault="00491B2E" w:rsidP="000F4971">
            <w:pPr>
              <w:jc w:val="both"/>
              <w:rPr>
                <w:rFonts w:ascii="Arial Narrow" w:hAnsi="Arial Narrow" w:cs="Arial"/>
              </w:rPr>
            </w:pPr>
            <w:r w:rsidRPr="00137AD0">
              <w:rPr>
                <w:rFonts w:ascii="Arial Narrow" w:hAnsi="Arial Narrow" w:cs="Arial"/>
              </w:rPr>
              <w:t xml:space="preserve">No mayor a 20 días hábiles contados a partir de </w:t>
            </w:r>
            <w:r w:rsidR="006765FE">
              <w:rPr>
                <w:rFonts w:ascii="Arial Narrow" w:hAnsi="Arial Narrow" w:cs="Arial"/>
              </w:rPr>
              <w:t>la Notificación de Adjudicación</w:t>
            </w:r>
          </w:p>
        </w:tc>
      </w:tr>
      <w:tr w:rsidR="00DC3AE4" w:rsidRPr="00137AD0" w14:paraId="0862F297" w14:textId="77777777" w:rsidTr="00C94AB1">
        <w:trPr>
          <w:trHeight w:val="7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1E0DE1DE" w14:textId="77777777" w:rsidR="00DC3AE4" w:rsidRPr="00137AD0" w:rsidRDefault="00DC3AE4" w:rsidP="00A313CF">
            <w:pPr>
              <w:numPr>
                <w:ilvl w:val="0"/>
                <w:numId w:val="9"/>
              </w:numPr>
              <w:jc w:val="both"/>
              <w:rPr>
                <w:rFonts w:ascii="Arial Narrow" w:hAnsi="Arial Narrow" w:cs="Arial"/>
              </w:rPr>
            </w:pPr>
            <w:r w:rsidRPr="00137AD0">
              <w:rPr>
                <w:rFonts w:ascii="Arial Narrow" w:hAnsi="Arial Narrow" w:cs="Arial"/>
              </w:rPr>
              <w:t xml:space="preserve">Publicación de los Contratos en </w:t>
            </w:r>
            <w:r w:rsidR="007B79AF" w:rsidRPr="00137AD0">
              <w:rPr>
                <w:rFonts w:ascii="Arial Narrow" w:hAnsi="Arial Narrow" w:cs="Arial"/>
              </w:rPr>
              <w:t xml:space="preserve">el portal </w:t>
            </w:r>
            <w:r w:rsidRPr="00137AD0">
              <w:rPr>
                <w:rFonts w:ascii="Arial Narrow" w:hAnsi="Arial Narrow" w:cs="Arial"/>
              </w:rPr>
              <w:t xml:space="preserve"> institución y en el portal </w:t>
            </w:r>
            <w:r w:rsidR="007B79AF" w:rsidRPr="00137AD0">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59ECE74" w14:textId="77777777" w:rsidR="00DC3AE4" w:rsidRPr="00137AD0" w:rsidRDefault="00491B2E" w:rsidP="000F4971">
            <w:pPr>
              <w:jc w:val="both"/>
              <w:rPr>
                <w:rFonts w:ascii="Arial Narrow" w:hAnsi="Arial Narrow" w:cs="Arial"/>
              </w:rPr>
            </w:pPr>
            <w:r w:rsidRPr="00137AD0">
              <w:rPr>
                <w:rFonts w:ascii="Arial Narrow" w:hAnsi="Arial Narrow" w:cs="Arial"/>
              </w:rPr>
              <w:t>Inmediatamente después de suscritos por las partes</w:t>
            </w:r>
          </w:p>
        </w:tc>
      </w:tr>
    </w:tbl>
    <w:p w14:paraId="5701320B" w14:textId="77777777" w:rsidR="00D33FAD" w:rsidRPr="00137AD0" w:rsidRDefault="00D33FAD" w:rsidP="002465D9">
      <w:pPr>
        <w:pStyle w:val="Ttulo3"/>
      </w:pPr>
      <w:bookmarkStart w:id="54" w:name="_Toc159673555"/>
      <w:bookmarkStart w:id="55" w:name="_Toc185953122"/>
    </w:p>
    <w:bookmarkEnd w:id="54"/>
    <w:bookmarkEnd w:id="55"/>
    <w:p w14:paraId="4D8CBC9A" w14:textId="77777777" w:rsidR="00FC6D5D" w:rsidRDefault="00FC6D5D" w:rsidP="000F4971">
      <w:pPr>
        <w:rPr>
          <w:rFonts w:ascii="Arial Narrow" w:hAnsi="Arial Narrow" w:cs="Arial"/>
        </w:rPr>
      </w:pPr>
    </w:p>
    <w:p w14:paraId="62FDA65D" w14:textId="52BAE886" w:rsidR="00003450" w:rsidRPr="00AF6620" w:rsidRDefault="00AF6620" w:rsidP="000F4971">
      <w:pPr>
        <w:rPr>
          <w:rFonts w:ascii="Arial Narrow" w:hAnsi="Arial Narrow" w:cs="Arial"/>
          <w:b/>
        </w:rPr>
      </w:pPr>
      <w:r>
        <w:rPr>
          <w:rFonts w:ascii="Arial Narrow" w:hAnsi="Arial Narrow" w:cs="Arial"/>
          <w:b/>
        </w:rPr>
        <w:t xml:space="preserve">NOTA: Las fechas que prevalecerán para este proceso, son las que cuantan en este cronograma. </w:t>
      </w:r>
    </w:p>
    <w:p w14:paraId="37E42377" w14:textId="77777777" w:rsidR="00003450" w:rsidRDefault="00003450" w:rsidP="000F4971">
      <w:pPr>
        <w:rPr>
          <w:rFonts w:ascii="Arial Narrow" w:hAnsi="Arial Narrow" w:cs="Arial"/>
        </w:rPr>
      </w:pPr>
    </w:p>
    <w:p w14:paraId="4631525D" w14:textId="77777777" w:rsidR="00003450" w:rsidRDefault="00003450" w:rsidP="000F4971">
      <w:pPr>
        <w:rPr>
          <w:rFonts w:ascii="Arial Narrow" w:hAnsi="Arial Narrow" w:cs="Arial"/>
        </w:rPr>
      </w:pPr>
    </w:p>
    <w:p w14:paraId="6D319439" w14:textId="77777777" w:rsidR="00003450" w:rsidRDefault="00003450" w:rsidP="000F4971">
      <w:pPr>
        <w:rPr>
          <w:rFonts w:ascii="Arial Narrow" w:hAnsi="Arial Narrow" w:cs="Arial"/>
        </w:rPr>
      </w:pPr>
    </w:p>
    <w:p w14:paraId="221031C4" w14:textId="77777777" w:rsidR="00003450" w:rsidRDefault="00003450" w:rsidP="000F4971">
      <w:pPr>
        <w:rPr>
          <w:rFonts w:ascii="Arial Narrow" w:hAnsi="Arial Narrow" w:cs="Arial"/>
        </w:rPr>
      </w:pPr>
    </w:p>
    <w:p w14:paraId="6251E4C6" w14:textId="77777777" w:rsidR="00003450" w:rsidRDefault="00003450" w:rsidP="000F4971">
      <w:pPr>
        <w:rPr>
          <w:rFonts w:ascii="Arial Narrow" w:hAnsi="Arial Narrow" w:cs="Arial"/>
        </w:rPr>
      </w:pPr>
    </w:p>
    <w:p w14:paraId="7AC25F16" w14:textId="77777777" w:rsidR="00003450" w:rsidRDefault="00003450" w:rsidP="000F4971">
      <w:pPr>
        <w:rPr>
          <w:rFonts w:ascii="Arial Narrow" w:hAnsi="Arial Narrow" w:cs="Arial"/>
        </w:rPr>
      </w:pPr>
    </w:p>
    <w:p w14:paraId="0DC6C30F" w14:textId="77777777" w:rsidR="00003450" w:rsidRPr="00137AD0" w:rsidRDefault="00003450" w:rsidP="000F4971">
      <w:pPr>
        <w:rPr>
          <w:rFonts w:ascii="Arial Narrow" w:hAnsi="Arial Narrow" w:cs="Arial"/>
        </w:rPr>
      </w:pPr>
    </w:p>
    <w:p w14:paraId="2B2C4FF7" w14:textId="2C577535" w:rsidR="00FC6D5D" w:rsidRDefault="00CD7D07" w:rsidP="002465D9">
      <w:pPr>
        <w:pStyle w:val="Ttulo3"/>
      </w:pPr>
      <w:bookmarkStart w:id="56" w:name="_Toc185953144"/>
      <w:bookmarkStart w:id="57" w:name="_Toc3451571"/>
      <w:r>
        <w:t>2.5</w:t>
      </w:r>
      <w:r w:rsidR="00EF78CF" w:rsidRPr="00040032">
        <w:t xml:space="preserve"> </w:t>
      </w:r>
      <w:r w:rsidR="00FC6D5D" w:rsidRPr="00040032">
        <w:t>Descripción de</w:t>
      </w:r>
      <w:bookmarkEnd w:id="56"/>
      <w:r w:rsidR="00F24852">
        <w:t xml:space="preserve"> los Bien</w:t>
      </w:r>
      <w:r w:rsidR="0008165F">
        <w:t>e</w:t>
      </w:r>
      <w:r w:rsidR="00F24852">
        <w:t>s</w:t>
      </w:r>
      <w:bookmarkEnd w:id="57"/>
      <w:r w:rsidR="00DB7711" w:rsidRPr="00040032">
        <w:t xml:space="preserve"> </w:t>
      </w:r>
    </w:p>
    <w:p w14:paraId="79355870" w14:textId="77777777" w:rsidR="00D80854" w:rsidRDefault="00D80854" w:rsidP="00D80854"/>
    <w:p w14:paraId="10916814" w14:textId="3DAB8E07" w:rsidR="00B5579E" w:rsidRPr="005743B8" w:rsidRDefault="00D80854" w:rsidP="00B5579E">
      <w:pPr>
        <w:rPr>
          <w:rFonts w:asciiTheme="minorHAnsi" w:hAnsiTheme="minorHAnsi" w:cstheme="minorHAnsi"/>
        </w:rPr>
      </w:pPr>
      <w:r>
        <w:rPr>
          <w:b/>
        </w:rPr>
        <w:t xml:space="preserve">              </w:t>
      </w:r>
      <w:r w:rsidRPr="00D80854">
        <w:rPr>
          <w:b/>
        </w:rPr>
        <w:t>LOTE I</w:t>
      </w:r>
    </w:p>
    <w:tbl>
      <w:tblPr>
        <w:tblStyle w:val="Tablaconcuadrcula"/>
        <w:tblW w:w="10205" w:type="dxa"/>
        <w:tblLayout w:type="fixed"/>
        <w:tblLook w:val="04A0" w:firstRow="1" w:lastRow="0" w:firstColumn="1" w:lastColumn="0" w:noHBand="0" w:noVBand="1"/>
      </w:tblPr>
      <w:tblGrid>
        <w:gridCol w:w="846"/>
        <w:gridCol w:w="2835"/>
        <w:gridCol w:w="3831"/>
        <w:gridCol w:w="1134"/>
        <w:gridCol w:w="1559"/>
      </w:tblGrid>
      <w:tr w:rsidR="00B5579E" w:rsidRPr="005743B8" w14:paraId="635DC931" w14:textId="77777777" w:rsidTr="00B5579E">
        <w:tc>
          <w:tcPr>
            <w:tcW w:w="846" w:type="dxa"/>
          </w:tcPr>
          <w:p w14:paraId="112E7007" w14:textId="350B6065" w:rsidR="00B5579E" w:rsidRPr="00D80854" w:rsidRDefault="00B5579E" w:rsidP="000714EE">
            <w:pPr>
              <w:spacing w:line="259" w:lineRule="auto"/>
              <w:jc w:val="center"/>
              <w:rPr>
                <w:rFonts w:asciiTheme="minorHAnsi" w:hAnsiTheme="minorHAnsi" w:cstheme="minorHAnsi"/>
                <w:b/>
              </w:rPr>
            </w:pPr>
            <w:r w:rsidRPr="00D80854">
              <w:rPr>
                <w:rFonts w:asciiTheme="minorHAnsi" w:hAnsiTheme="minorHAnsi" w:cstheme="minorHAnsi"/>
                <w:b/>
              </w:rPr>
              <w:t>Items</w:t>
            </w:r>
          </w:p>
        </w:tc>
        <w:tc>
          <w:tcPr>
            <w:tcW w:w="2835" w:type="dxa"/>
          </w:tcPr>
          <w:p w14:paraId="35527C3E" w14:textId="1BE73D7C" w:rsidR="00B5579E" w:rsidRPr="00D80854" w:rsidRDefault="00B5579E" w:rsidP="000714EE">
            <w:pPr>
              <w:spacing w:line="259" w:lineRule="auto"/>
              <w:jc w:val="center"/>
              <w:rPr>
                <w:rFonts w:asciiTheme="minorHAnsi" w:hAnsiTheme="minorHAnsi" w:cstheme="minorHAnsi"/>
                <w:b/>
              </w:rPr>
            </w:pPr>
            <w:r w:rsidRPr="00D80854">
              <w:rPr>
                <w:rFonts w:asciiTheme="minorHAnsi" w:hAnsiTheme="minorHAnsi" w:cstheme="minorHAnsi"/>
                <w:b/>
              </w:rPr>
              <w:t>Articulo</w:t>
            </w:r>
          </w:p>
        </w:tc>
        <w:tc>
          <w:tcPr>
            <w:tcW w:w="3831" w:type="dxa"/>
          </w:tcPr>
          <w:p w14:paraId="38751A1C" w14:textId="77777777" w:rsidR="00B5579E" w:rsidRPr="00D80854" w:rsidRDefault="00B5579E" w:rsidP="000714EE">
            <w:pPr>
              <w:spacing w:line="259" w:lineRule="auto"/>
              <w:jc w:val="center"/>
              <w:rPr>
                <w:rFonts w:asciiTheme="minorHAnsi" w:hAnsiTheme="minorHAnsi" w:cstheme="minorHAnsi"/>
                <w:b/>
              </w:rPr>
            </w:pPr>
            <w:r w:rsidRPr="00D80854">
              <w:rPr>
                <w:rFonts w:asciiTheme="minorHAnsi" w:hAnsiTheme="minorHAnsi" w:cstheme="minorHAnsi"/>
                <w:b/>
              </w:rPr>
              <w:t>Especificaciones</w:t>
            </w:r>
          </w:p>
        </w:tc>
        <w:tc>
          <w:tcPr>
            <w:tcW w:w="1134" w:type="dxa"/>
          </w:tcPr>
          <w:p w14:paraId="7F7777DD" w14:textId="77777777" w:rsidR="00B5579E" w:rsidRPr="00D80854" w:rsidRDefault="00B5579E" w:rsidP="000714EE">
            <w:pPr>
              <w:spacing w:line="259" w:lineRule="auto"/>
              <w:jc w:val="center"/>
              <w:rPr>
                <w:rFonts w:asciiTheme="minorHAnsi" w:hAnsiTheme="minorHAnsi" w:cstheme="minorHAnsi"/>
                <w:b/>
              </w:rPr>
            </w:pPr>
            <w:r w:rsidRPr="00D80854">
              <w:rPr>
                <w:rFonts w:asciiTheme="minorHAnsi" w:hAnsiTheme="minorHAnsi" w:cstheme="minorHAnsi"/>
                <w:b/>
              </w:rPr>
              <w:t>Cantidad</w:t>
            </w:r>
          </w:p>
        </w:tc>
        <w:tc>
          <w:tcPr>
            <w:tcW w:w="1559" w:type="dxa"/>
          </w:tcPr>
          <w:p w14:paraId="253E555E" w14:textId="77777777" w:rsidR="00B5579E" w:rsidRPr="00D80854" w:rsidRDefault="00B5579E" w:rsidP="000714EE">
            <w:pPr>
              <w:spacing w:line="259" w:lineRule="auto"/>
              <w:jc w:val="center"/>
              <w:rPr>
                <w:rFonts w:asciiTheme="minorHAnsi" w:hAnsiTheme="minorHAnsi" w:cstheme="minorHAnsi"/>
                <w:b/>
              </w:rPr>
            </w:pPr>
            <w:r w:rsidRPr="00D80854">
              <w:rPr>
                <w:rFonts w:asciiTheme="minorHAnsi" w:hAnsiTheme="minorHAnsi" w:cstheme="minorHAnsi"/>
                <w:b/>
              </w:rPr>
              <w:t>Presentación</w:t>
            </w:r>
          </w:p>
        </w:tc>
      </w:tr>
      <w:tr w:rsidR="00EE7992" w:rsidRPr="005743B8" w14:paraId="201B0CF6" w14:textId="77777777" w:rsidTr="00B5579E">
        <w:tc>
          <w:tcPr>
            <w:tcW w:w="846" w:type="dxa"/>
          </w:tcPr>
          <w:p w14:paraId="50955745" w14:textId="0B6BA0E0" w:rsidR="00EE7992" w:rsidRPr="00782D96" w:rsidRDefault="00EE7992" w:rsidP="00EE7992">
            <w:pPr>
              <w:spacing w:line="259" w:lineRule="auto"/>
              <w:jc w:val="both"/>
              <w:rPr>
                <w:rFonts w:asciiTheme="minorHAnsi" w:hAnsiTheme="minorHAnsi" w:cstheme="minorHAnsi"/>
                <w:i/>
              </w:rPr>
            </w:pPr>
            <w:r w:rsidRPr="00782D96">
              <w:rPr>
                <w:rFonts w:asciiTheme="minorHAnsi" w:hAnsiTheme="minorHAnsi" w:cstheme="minorHAnsi"/>
                <w:i/>
              </w:rPr>
              <w:t>01</w:t>
            </w:r>
          </w:p>
        </w:tc>
        <w:tc>
          <w:tcPr>
            <w:tcW w:w="2835" w:type="dxa"/>
          </w:tcPr>
          <w:p w14:paraId="1FFC5909" w14:textId="18124425" w:rsidR="00EE7992" w:rsidRPr="00782D96" w:rsidRDefault="00EE7992" w:rsidP="00EE7992">
            <w:pPr>
              <w:spacing w:line="259" w:lineRule="auto"/>
              <w:jc w:val="both"/>
              <w:rPr>
                <w:rFonts w:asciiTheme="minorHAnsi" w:hAnsiTheme="minorHAnsi" w:cstheme="minorHAnsi"/>
                <w:i/>
              </w:rPr>
            </w:pPr>
            <w:r w:rsidRPr="005743B8">
              <w:rPr>
                <w:rFonts w:asciiTheme="minorHAnsi" w:hAnsiTheme="minorHAnsi" w:cstheme="minorHAnsi"/>
              </w:rPr>
              <w:t>Tintas para Impresoras Epson</w:t>
            </w:r>
          </w:p>
        </w:tc>
        <w:tc>
          <w:tcPr>
            <w:tcW w:w="3831" w:type="dxa"/>
          </w:tcPr>
          <w:p w14:paraId="2EF067E4" w14:textId="0FCCFF35"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Tintas para Impresoras Epson, color amarillo, referencia 664 (Original).</w:t>
            </w:r>
          </w:p>
        </w:tc>
        <w:tc>
          <w:tcPr>
            <w:tcW w:w="1134" w:type="dxa"/>
          </w:tcPr>
          <w:p w14:paraId="57CE6374" w14:textId="46675DD5"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36</w:t>
            </w:r>
          </w:p>
        </w:tc>
        <w:tc>
          <w:tcPr>
            <w:tcW w:w="1559" w:type="dxa"/>
          </w:tcPr>
          <w:p w14:paraId="23CA39E0" w14:textId="06879C75"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Unidad</w:t>
            </w:r>
          </w:p>
        </w:tc>
      </w:tr>
      <w:tr w:rsidR="00EE7992" w:rsidRPr="005743B8" w14:paraId="2FDCE0EA" w14:textId="77777777" w:rsidTr="00B5579E">
        <w:tc>
          <w:tcPr>
            <w:tcW w:w="846" w:type="dxa"/>
          </w:tcPr>
          <w:p w14:paraId="561B13B7" w14:textId="3B0775C9"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02</w:t>
            </w:r>
          </w:p>
        </w:tc>
        <w:tc>
          <w:tcPr>
            <w:tcW w:w="2835" w:type="dxa"/>
          </w:tcPr>
          <w:p w14:paraId="48CCF0E4" w14:textId="1B89F372"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Tintas para Impresoras Epson</w:t>
            </w:r>
          </w:p>
        </w:tc>
        <w:tc>
          <w:tcPr>
            <w:tcW w:w="3831" w:type="dxa"/>
          </w:tcPr>
          <w:p w14:paraId="79422527" w14:textId="164D2612"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Tintas para Impresoras Epson, color azul, referencia 664 (Original).</w:t>
            </w:r>
          </w:p>
        </w:tc>
        <w:tc>
          <w:tcPr>
            <w:tcW w:w="1134" w:type="dxa"/>
          </w:tcPr>
          <w:p w14:paraId="7998508F" w14:textId="28BA4939"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36</w:t>
            </w:r>
          </w:p>
        </w:tc>
        <w:tc>
          <w:tcPr>
            <w:tcW w:w="1559" w:type="dxa"/>
          </w:tcPr>
          <w:p w14:paraId="635786D7" w14:textId="0D97CA87"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Unidad</w:t>
            </w:r>
          </w:p>
        </w:tc>
      </w:tr>
      <w:tr w:rsidR="00EE7992" w:rsidRPr="005743B8" w14:paraId="21EE5EF4" w14:textId="77777777" w:rsidTr="00B5579E">
        <w:tc>
          <w:tcPr>
            <w:tcW w:w="846" w:type="dxa"/>
          </w:tcPr>
          <w:p w14:paraId="3A97FB3E" w14:textId="283E73A4"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03</w:t>
            </w:r>
          </w:p>
        </w:tc>
        <w:tc>
          <w:tcPr>
            <w:tcW w:w="2835" w:type="dxa"/>
          </w:tcPr>
          <w:p w14:paraId="47AD3FAF" w14:textId="13416713"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Tintas para Impresoras Epson</w:t>
            </w:r>
          </w:p>
        </w:tc>
        <w:tc>
          <w:tcPr>
            <w:tcW w:w="3831" w:type="dxa"/>
          </w:tcPr>
          <w:p w14:paraId="5C70EBC6" w14:textId="4F1C0910"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Tintas para Impresoras Epson, color rosado, referencia 664 (Original).</w:t>
            </w:r>
          </w:p>
        </w:tc>
        <w:tc>
          <w:tcPr>
            <w:tcW w:w="1134" w:type="dxa"/>
          </w:tcPr>
          <w:p w14:paraId="7311E48B" w14:textId="01947765"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36</w:t>
            </w:r>
          </w:p>
        </w:tc>
        <w:tc>
          <w:tcPr>
            <w:tcW w:w="1559" w:type="dxa"/>
          </w:tcPr>
          <w:p w14:paraId="10798BA1" w14:textId="37B5033B"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Unidad</w:t>
            </w:r>
          </w:p>
        </w:tc>
      </w:tr>
      <w:tr w:rsidR="00EE7992" w:rsidRPr="005743B8" w14:paraId="26B7F8B4" w14:textId="77777777" w:rsidTr="00B5579E">
        <w:tc>
          <w:tcPr>
            <w:tcW w:w="846" w:type="dxa"/>
          </w:tcPr>
          <w:p w14:paraId="365D45BE" w14:textId="7EE72953"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04</w:t>
            </w:r>
          </w:p>
        </w:tc>
        <w:tc>
          <w:tcPr>
            <w:tcW w:w="2835" w:type="dxa"/>
          </w:tcPr>
          <w:p w14:paraId="50BD8AB6" w14:textId="3649C85A"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Tintas para Impresoras Epson</w:t>
            </w:r>
          </w:p>
        </w:tc>
        <w:tc>
          <w:tcPr>
            <w:tcW w:w="3831" w:type="dxa"/>
          </w:tcPr>
          <w:p w14:paraId="127F3A51" w14:textId="4797E270"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Tintas para Impresoras Epson, color negro, referencia 664 (Original).</w:t>
            </w:r>
          </w:p>
        </w:tc>
        <w:tc>
          <w:tcPr>
            <w:tcW w:w="1134" w:type="dxa"/>
          </w:tcPr>
          <w:p w14:paraId="35ECF2DE" w14:textId="28D6AFF1"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36</w:t>
            </w:r>
          </w:p>
        </w:tc>
        <w:tc>
          <w:tcPr>
            <w:tcW w:w="1559" w:type="dxa"/>
          </w:tcPr>
          <w:p w14:paraId="5E2E0663" w14:textId="4F286E71"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rPr>
              <w:t>Unidad</w:t>
            </w:r>
          </w:p>
        </w:tc>
      </w:tr>
      <w:tr w:rsidR="00EE7992" w:rsidRPr="005743B8" w14:paraId="53E36820" w14:textId="77777777" w:rsidTr="00B5579E">
        <w:tc>
          <w:tcPr>
            <w:tcW w:w="846" w:type="dxa"/>
          </w:tcPr>
          <w:p w14:paraId="2001F88C" w14:textId="052951B0"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05</w:t>
            </w:r>
          </w:p>
        </w:tc>
        <w:tc>
          <w:tcPr>
            <w:tcW w:w="2835" w:type="dxa"/>
          </w:tcPr>
          <w:p w14:paraId="7ACCEB14" w14:textId="5D21C03D"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Cartuchos</w:t>
            </w:r>
            <w:r>
              <w:rPr>
                <w:rFonts w:asciiTheme="minorHAnsi" w:hAnsiTheme="minorHAnsi" w:cstheme="minorHAnsi"/>
                <w:color w:val="000000" w:themeColor="text1"/>
              </w:rPr>
              <w:t>, para impresoras HP</w:t>
            </w:r>
          </w:p>
        </w:tc>
        <w:tc>
          <w:tcPr>
            <w:tcW w:w="3831" w:type="dxa"/>
          </w:tcPr>
          <w:p w14:paraId="2263485E" w14:textId="72D8C02B"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color w:val="000000" w:themeColor="text1"/>
              </w:rPr>
              <w:t>Diferentes colores referencia 93, (Original)</w:t>
            </w:r>
          </w:p>
        </w:tc>
        <w:tc>
          <w:tcPr>
            <w:tcW w:w="1134" w:type="dxa"/>
          </w:tcPr>
          <w:p w14:paraId="55DBF96A" w14:textId="005133ED"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color w:val="000000" w:themeColor="text1"/>
              </w:rPr>
              <w:t>06</w:t>
            </w:r>
          </w:p>
        </w:tc>
        <w:tc>
          <w:tcPr>
            <w:tcW w:w="1559" w:type="dxa"/>
          </w:tcPr>
          <w:p w14:paraId="72FC4B58" w14:textId="4641B9C7"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398D56C6" w14:textId="77777777" w:rsidTr="00B5579E">
        <w:tc>
          <w:tcPr>
            <w:tcW w:w="846" w:type="dxa"/>
          </w:tcPr>
          <w:p w14:paraId="173D3B58" w14:textId="1D2F7C38"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lastRenderedPageBreak/>
              <w:t>06</w:t>
            </w:r>
          </w:p>
        </w:tc>
        <w:tc>
          <w:tcPr>
            <w:tcW w:w="2835" w:type="dxa"/>
          </w:tcPr>
          <w:p w14:paraId="561E88E3" w14:textId="6280E75A"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Cartuchos</w:t>
            </w:r>
            <w:r>
              <w:rPr>
                <w:rFonts w:asciiTheme="minorHAnsi" w:hAnsiTheme="minorHAnsi" w:cstheme="minorHAnsi"/>
                <w:color w:val="000000" w:themeColor="text1"/>
              </w:rPr>
              <w:t xml:space="preserve"> para impresoras HP</w:t>
            </w:r>
          </w:p>
        </w:tc>
        <w:tc>
          <w:tcPr>
            <w:tcW w:w="3831" w:type="dxa"/>
          </w:tcPr>
          <w:p w14:paraId="6C765091" w14:textId="06384AAE"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color w:val="000000" w:themeColor="text1"/>
              </w:rPr>
              <w:t>C</w:t>
            </w:r>
            <w:r w:rsidRPr="005743B8">
              <w:rPr>
                <w:rFonts w:asciiTheme="minorHAnsi" w:hAnsiTheme="minorHAnsi" w:cstheme="minorHAnsi"/>
                <w:color w:val="000000" w:themeColor="text1"/>
              </w:rPr>
              <w:t>olor negro</w:t>
            </w:r>
            <w:r>
              <w:rPr>
                <w:rFonts w:asciiTheme="minorHAnsi" w:hAnsiTheme="minorHAnsi" w:cstheme="minorHAnsi"/>
                <w:color w:val="000000" w:themeColor="text1"/>
              </w:rPr>
              <w:t>,</w:t>
            </w:r>
            <w:r w:rsidRPr="005743B8">
              <w:rPr>
                <w:rFonts w:asciiTheme="minorHAnsi" w:hAnsiTheme="minorHAnsi" w:cstheme="minorHAnsi"/>
                <w:color w:val="000000" w:themeColor="text1"/>
              </w:rPr>
              <w:t xml:space="preserve"> referencia</w:t>
            </w:r>
            <w:r>
              <w:rPr>
                <w:rFonts w:asciiTheme="minorHAnsi" w:hAnsiTheme="minorHAnsi" w:cstheme="minorHAnsi"/>
                <w:color w:val="000000" w:themeColor="text1"/>
              </w:rPr>
              <w:t xml:space="preserve"> 98 (Original) </w:t>
            </w:r>
          </w:p>
        </w:tc>
        <w:tc>
          <w:tcPr>
            <w:tcW w:w="1134" w:type="dxa"/>
          </w:tcPr>
          <w:p w14:paraId="11FDBE4B" w14:textId="3895A6AA"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color w:val="000000" w:themeColor="text1"/>
              </w:rPr>
              <w:t>06</w:t>
            </w:r>
          </w:p>
        </w:tc>
        <w:tc>
          <w:tcPr>
            <w:tcW w:w="1559" w:type="dxa"/>
          </w:tcPr>
          <w:p w14:paraId="4E7A0136" w14:textId="60279D19"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57AB65E1" w14:textId="77777777" w:rsidTr="00B5579E">
        <w:tc>
          <w:tcPr>
            <w:tcW w:w="846" w:type="dxa"/>
          </w:tcPr>
          <w:p w14:paraId="44862954" w14:textId="067F63B8"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07</w:t>
            </w:r>
          </w:p>
        </w:tc>
        <w:tc>
          <w:tcPr>
            <w:tcW w:w="2835" w:type="dxa"/>
          </w:tcPr>
          <w:p w14:paraId="7E46C1D1" w14:textId="6AC2C403"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Cartuchos</w:t>
            </w:r>
            <w:r>
              <w:rPr>
                <w:rFonts w:asciiTheme="minorHAnsi" w:hAnsiTheme="minorHAnsi" w:cstheme="minorHAnsi"/>
                <w:color w:val="000000" w:themeColor="text1"/>
              </w:rPr>
              <w:t>, para impresoras HP</w:t>
            </w:r>
          </w:p>
        </w:tc>
        <w:tc>
          <w:tcPr>
            <w:tcW w:w="3831" w:type="dxa"/>
          </w:tcPr>
          <w:p w14:paraId="7B867199" w14:textId="4CE69190"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Diferentes colores</w:t>
            </w:r>
            <w:r>
              <w:rPr>
                <w:rFonts w:asciiTheme="minorHAnsi" w:hAnsiTheme="minorHAnsi" w:cstheme="minorHAnsi"/>
                <w:color w:val="000000" w:themeColor="text1"/>
              </w:rPr>
              <w:t>,</w:t>
            </w:r>
            <w:r w:rsidRPr="005743B8">
              <w:rPr>
                <w:rFonts w:asciiTheme="minorHAnsi" w:hAnsiTheme="minorHAnsi" w:cstheme="minorHAnsi"/>
                <w:color w:val="000000" w:themeColor="text1"/>
              </w:rPr>
              <w:t xml:space="preserve"> referencia 122</w:t>
            </w:r>
            <w:r>
              <w:rPr>
                <w:rFonts w:asciiTheme="minorHAnsi" w:hAnsiTheme="minorHAnsi" w:cstheme="minorHAnsi"/>
                <w:color w:val="000000" w:themeColor="text1"/>
              </w:rPr>
              <w:t xml:space="preserve">, </w:t>
            </w:r>
          </w:p>
        </w:tc>
        <w:tc>
          <w:tcPr>
            <w:tcW w:w="1134" w:type="dxa"/>
          </w:tcPr>
          <w:p w14:paraId="6FC0F264" w14:textId="446B1F6C"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30</w:t>
            </w:r>
          </w:p>
        </w:tc>
        <w:tc>
          <w:tcPr>
            <w:tcW w:w="1559" w:type="dxa"/>
          </w:tcPr>
          <w:p w14:paraId="581FD140" w14:textId="5CA15178"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14482292" w14:textId="77777777" w:rsidTr="00B5579E">
        <w:tc>
          <w:tcPr>
            <w:tcW w:w="846" w:type="dxa"/>
          </w:tcPr>
          <w:p w14:paraId="27F2B3FF" w14:textId="60212E08"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08</w:t>
            </w:r>
          </w:p>
        </w:tc>
        <w:tc>
          <w:tcPr>
            <w:tcW w:w="2835" w:type="dxa"/>
          </w:tcPr>
          <w:p w14:paraId="65705C93" w14:textId="33BF3D44"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Cartuchos</w:t>
            </w:r>
            <w:r>
              <w:rPr>
                <w:rFonts w:asciiTheme="minorHAnsi" w:hAnsiTheme="minorHAnsi" w:cstheme="minorHAnsi"/>
                <w:color w:val="000000" w:themeColor="text1"/>
              </w:rPr>
              <w:t>, para impresoras HP</w:t>
            </w:r>
          </w:p>
        </w:tc>
        <w:tc>
          <w:tcPr>
            <w:tcW w:w="3831" w:type="dxa"/>
          </w:tcPr>
          <w:p w14:paraId="229C6C90" w14:textId="4A9E16EB"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color w:val="000000" w:themeColor="text1"/>
              </w:rPr>
              <w:t>C</w:t>
            </w:r>
            <w:r w:rsidRPr="005743B8">
              <w:rPr>
                <w:rFonts w:asciiTheme="minorHAnsi" w:hAnsiTheme="minorHAnsi" w:cstheme="minorHAnsi"/>
                <w:color w:val="000000" w:themeColor="text1"/>
              </w:rPr>
              <w:t>olor negro</w:t>
            </w:r>
            <w:r>
              <w:rPr>
                <w:rFonts w:asciiTheme="minorHAnsi" w:hAnsiTheme="minorHAnsi" w:cstheme="minorHAnsi"/>
                <w:color w:val="000000" w:themeColor="text1"/>
              </w:rPr>
              <w:t>,</w:t>
            </w:r>
            <w:r w:rsidRPr="005743B8">
              <w:rPr>
                <w:rFonts w:asciiTheme="minorHAnsi" w:hAnsiTheme="minorHAnsi" w:cstheme="minorHAnsi"/>
                <w:color w:val="000000" w:themeColor="text1"/>
              </w:rPr>
              <w:t xml:space="preserve"> referencia 122</w:t>
            </w:r>
          </w:p>
        </w:tc>
        <w:tc>
          <w:tcPr>
            <w:tcW w:w="1134" w:type="dxa"/>
          </w:tcPr>
          <w:p w14:paraId="65FD9F23" w14:textId="2DE21E92"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30</w:t>
            </w:r>
          </w:p>
        </w:tc>
        <w:tc>
          <w:tcPr>
            <w:tcW w:w="1559" w:type="dxa"/>
          </w:tcPr>
          <w:p w14:paraId="4DCEDEDA" w14:textId="56BBA1C7"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37C0DFE9" w14:textId="77777777" w:rsidTr="00B5579E">
        <w:tc>
          <w:tcPr>
            <w:tcW w:w="846" w:type="dxa"/>
          </w:tcPr>
          <w:p w14:paraId="24B9AEEF" w14:textId="73EFDED7"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09</w:t>
            </w:r>
          </w:p>
        </w:tc>
        <w:tc>
          <w:tcPr>
            <w:tcW w:w="2835" w:type="dxa"/>
          </w:tcPr>
          <w:p w14:paraId="2E62F88E" w14:textId="773A27DB"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Cartuchos</w:t>
            </w:r>
            <w:r>
              <w:rPr>
                <w:rFonts w:asciiTheme="minorHAnsi" w:hAnsiTheme="minorHAnsi" w:cstheme="minorHAnsi"/>
                <w:color w:val="000000" w:themeColor="text1"/>
              </w:rPr>
              <w:t>, para impresoras HP</w:t>
            </w:r>
          </w:p>
        </w:tc>
        <w:tc>
          <w:tcPr>
            <w:tcW w:w="3831" w:type="dxa"/>
          </w:tcPr>
          <w:p w14:paraId="25E63E4C" w14:textId="0D17F13A"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Diferentes colores</w:t>
            </w:r>
            <w:r>
              <w:rPr>
                <w:rFonts w:asciiTheme="minorHAnsi" w:hAnsiTheme="minorHAnsi" w:cstheme="minorHAnsi"/>
                <w:color w:val="000000" w:themeColor="text1"/>
              </w:rPr>
              <w:t>,</w:t>
            </w:r>
            <w:r w:rsidRPr="005743B8">
              <w:rPr>
                <w:rFonts w:asciiTheme="minorHAnsi" w:hAnsiTheme="minorHAnsi" w:cstheme="minorHAnsi"/>
                <w:color w:val="000000" w:themeColor="text1"/>
              </w:rPr>
              <w:t xml:space="preserve"> referencia 662</w:t>
            </w:r>
            <w:r>
              <w:rPr>
                <w:rFonts w:asciiTheme="minorHAnsi" w:hAnsiTheme="minorHAnsi" w:cstheme="minorHAnsi"/>
                <w:color w:val="000000" w:themeColor="text1"/>
              </w:rPr>
              <w:t xml:space="preserve">, </w:t>
            </w:r>
          </w:p>
        </w:tc>
        <w:tc>
          <w:tcPr>
            <w:tcW w:w="1134" w:type="dxa"/>
          </w:tcPr>
          <w:p w14:paraId="0CF0B3DE" w14:textId="6A8DEA80"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30</w:t>
            </w:r>
          </w:p>
        </w:tc>
        <w:tc>
          <w:tcPr>
            <w:tcW w:w="1559" w:type="dxa"/>
          </w:tcPr>
          <w:p w14:paraId="0930FF5A" w14:textId="616A25B0"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4C0A9CB9" w14:textId="77777777" w:rsidTr="00B5579E">
        <w:tc>
          <w:tcPr>
            <w:tcW w:w="846" w:type="dxa"/>
          </w:tcPr>
          <w:p w14:paraId="6D36A624" w14:textId="5444DA8F"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10</w:t>
            </w:r>
          </w:p>
        </w:tc>
        <w:tc>
          <w:tcPr>
            <w:tcW w:w="2835" w:type="dxa"/>
          </w:tcPr>
          <w:p w14:paraId="7D5ABAAB" w14:textId="4034AE13"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Cartuchos</w:t>
            </w:r>
            <w:r>
              <w:rPr>
                <w:rFonts w:asciiTheme="minorHAnsi" w:hAnsiTheme="minorHAnsi" w:cstheme="minorHAnsi"/>
                <w:color w:val="000000" w:themeColor="text1"/>
              </w:rPr>
              <w:t>, para impresoras HP</w:t>
            </w:r>
          </w:p>
        </w:tc>
        <w:tc>
          <w:tcPr>
            <w:tcW w:w="3831" w:type="dxa"/>
          </w:tcPr>
          <w:p w14:paraId="1CB827D6" w14:textId="4006E046"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color w:val="000000" w:themeColor="text1"/>
              </w:rPr>
              <w:t>C</w:t>
            </w:r>
            <w:r w:rsidRPr="005743B8">
              <w:rPr>
                <w:rFonts w:asciiTheme="minorHAnsi" w:hAnsiTheme="minorHAnsi" w:cstheme="minorHAnsi"/>
                <w:color w:val="000000" w:themeColor="text1"/>
              </w:rPr>
              <w:t>olor negro</w:t>
            </w:r>
            <w:r>
              <w:rPr>
                <w:rFonts w:asciiTheme="minorHAnsi" w:hAnsiTheme="minorHAnsi" w:cstheme="minorHAnsi"/>
                <w:color w:val="000000" w:themeColor="text1"/>
              </w:rPr>
              <w:t>,</w:t>
            </w:r>
            <w:r w:rsidRPr="005743B8">
              <w:rPr>
                <w:rFonts w:asciiTheme="minorHAnsi" w:hAnsiTheme="minorHAnsi" w:cstheme="minorHAnsi"/>
                <w:color w:val="000000" w:themeColor="text1"/>
              </w:rPr>
              <w:t xml:space="preserve"> referencia 662</w:t>
            </w:r>
            <w:r>
              <w:rPr>
                <w:rFonts w:asciiTheme="minorHAnsi" w:hAnsiTheme="minorHAnsi" w:cstheme="minorHAnsi"/>
                <w:color w:val="000000" w:themeColor="text1"/>
              </w:rPr>
              <w:t xml:space="preserve"> </w:t>
            </w:r>
          </w:p>
        </w:tc>
        <w:tc>
          <w:tcPr>
            <w:tcW w:w="1134" w:type="dxa"/>
          </w:tcPr>
          <w:p w14:paraId="5FDCFE01" w14:textId="62D6C14F"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30</w:t>
            </w:r>
          </w:p>
        </w:tc>
        <w:tc>
          <w:tcPr>
            <w:tcW w:w="1559" w:type="dxa"/>
          </w:tcPr>
          <w:p w14:paraId="3C094E38" w14:textId="63C2D268"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6C7B3397" w14:textId="77777777" w:rsidTr="00B5579E">
        <w:tc>
          <w:tcPr>
            <w:tcW w:w="846" w:type="dxa"/>
          </w:tcPr>
          <w:p w14:paraId="1CD649DF" w14:textId="708194E9"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11</w:t>
            </w:r>
          </w:p>
        </w:tc>
        <w:tc>
          <w:tcPr>
            <w:tcW w:w="2835" w:type="dxa"/>
          </w:tcPr>
          <w:p w14:paraId="4E2B5201" w14:textId="440ED066"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Cartuchos</w:t>
            </w:r>
            <w:r>
              <w:rPr>
                <w:rFonts w:asciiTheme="minorHAnsi" w:hAnsiTheme="minorHAnsi" w:cstheme="minorHAnsi"/>
                <w:color w:val="000000" w:themeColor="text1"/>
              </w:rPr>
              <w:t>, para impresoras HP</w:t>
            </w:r>
          </w:p>
        </w:tc>
        <w:tc>
          <w:tcPr>
            <w:tcW w:w="3831" w:type="dxa"/>
          </w:tcPr>
          <w:p w14:paraId="6EF5C04F" w14:textId="075DB31F"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Diferentes colores</w:t>
            </w:r>
            <w:r>
              <w:rPr>
                <w:rFonts w:asciiTheme="minorHAnsi" w:hAnsiTheme="minorHAnsi" w:cstheme="minorHAnsi"/>
                <w:color w:val="000000" w:themeColor="text1"/>
              </w:rPr>
              <w:t>,</w:t>
            </w:r>
            <w:r w:rsidRPr="005743B8">
              <w:rPr>
                <w:rFonts w:asciiTheme="minorHAnsi" w:hAnsiTheme="minorHAnsi" w:cstheme="minorHAnsi"/>
                <w:color w:val="000000" w:themeColor="text1"/>
              </w:rPr>
              <w:t xml:space="preserve"> referencia 664</w:t>
            </w:r>
          </w:p>
        </w:tc>
        <w:tc>
          <w:tcPr>
            <w:tcW w:w="1134" w:type="dxa"/>
          </w:tcPr>
          <w:p w14:paraId="64DF8FA2" w14:textId="30AD6C7A"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30</w:t>
            </w:r>
          </w:p>
        </w:tc>
        <w:tc>
          <w:tcPr>
            <w:tcW w:w="1559" w:type="dxa"/>
          </w:tcPr>
          <w:p w14:paraId="6F961A48" w14:textId="0827515A"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282590CF" w14:textId="77777777" w:rsidTr="00B5579E">
        <w:tc>
          <w:tcPr>
            <w:tcW w:w="846" w:type="dxa"/>
          </w:tcPr>
          <w:p w14:paraId="22E31F4D" w14:textId="363A9D3D"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12</w:t>
            </w:r>
          </w:p>
        </w:tc>
        <w:tc>
          <w:tcPr>
            <w:tcW w:w="2835" w:type="dxa"/>
          </w:tcPr>
          <w:p w14:paraId="4D771660" w14:textId="676892AE"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Cartuchos</w:t>
            </w:r>
            <w:r>
              <w:rPr>
                <w:rFonts w:asciiTheme="minorHAnsi" w:hAnsiTheme="minorHAnsi" w:cstheme="minorHAnsi"/>
                <w:color w:val="000000" w:themeColor="text1"/>
              </w:rPr>
              <w:t>, para impresoras HP</w:t>
            </w:r>
          </w:p>
        </w:tc>
        <w:tc>
          <w:tcPr>
            <w:tcW w:w="3831" w:type="dxa"/>
          </w:tcPr>
          <w:p w14:paraId="6CA237B7" w14:textId="31D004C3"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color w:val="000000" w:themeColor="text1"/>
              </w:rPr>
              <w:t>C</w:t>
            </w:r>
            <w:r w:rsidRPr="005743B8">
              <w:rPr>
                <w:rFonts w:asciiTheme="minorHAnsi" w:hAnsiTheme="minorHAnsi" w:cstheme="minorHAnsi"/>
                <w:color w:val="000000" w:themeColor="text1"/>
              </w:rPr>
              <w:t>olor negro</w:t>
            </w:r>
            <w:r>
              <w:rPr>
                <w:rFonts w:asciiTheme="minorHAnsi" w:hAnsiTheme="minorHAnsi" w:cstheme="minorHAnsi"/>
                <w:color w:val="000000" w:themeColor="text1"/>
              </w:rPr>
              <w:t>,</w:t>
            </w:r>
            <w:r w:rsidRPr="005743B8">
              <w:rPr>
                <w:rFonts w:asciiTheme="minorHAnsi" w:hAnsiTheme="minorHAnsi" w:cstheme="minorHAnsi"/>
                <w:color w:val="000000" w:themeColor="text1"/>
              </w:rPr>
              <w:t xml:space="preserve"> referencia 664</w:t>
            </w:r>
          </w:p>
        </w:tc>
        <w:tc>
          <w:tcPr>
            <w:tcW w:w="1134" w:type="dxa"/>
          </w:tcPr>
          <w:p w14:paraId="26405554" w14:textId="145387BB"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30</w:t>
            </w:r>
          </w:p>
        </w:tc>
        <w:tc>
          <w:tcPr>
            <w:tcW w:w="1559" w:type="dxa"/>
          </w:tcPr>
          <w:p w14:paraId="0D163616" w14:textId="638AD112"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5BE0B1E9" w14:textId="77777777" w:rsidTr="00B5579E">
        <w:tc>
          <w:tcPr>
            <w:tcW w:w="846" w:type="dxa"/>
          </w:tcPr>
          <w:p w14:paraId="3F44AC8B" w14:textId="01AF0AE6"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13</w:t>
            </w:r>
          </w:p>
        </w:tc>
        <w:tc>
          <w:tcPr>
            <w:tcW w:w="2835" w:type="dxa"/>
          </w:tcPr>
          <w:p w14:paraId="44310C1F" w14:textId="5F838BF5"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Tóner</w:t>
            </w:r>
            <w:r>
              <w:rPr>
                <w:rFonts w:asciiTheme="minorHAnsi" w:hAnsiTheme="minorHAnsi" w:cstheme="minorHAnsi"/>
                <w:color w:val="000000" w:themeColor="text1"/>
              </w:rPr>
              <w:t xml:space="preserve"> para impresoras HP</w:t>
            </w:r>
          </w:p>
        </w:tc>
        <w:tc>
          <w:tcPr>
            <w:tcW w:w="3831" w:type="dxa"/>
          </w:tcPr>
          <w:p w14:paraId="28AAE092" w14:textId="549D2FD6"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Tóner Originales, 05A</w:t>
            </w:r>
          </w:p>
        </w:tc>
        <w:tc>
          <w:tcPr>
            <w:tcW w:w="1134" w:type="dxa"/>
          </w:tcPr>
          <w:p w14:paraId="3E761CAD" w14:textId="2D410BEB"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60</w:t>
            </w:r>
          </w:p>
        </w:tc>
        <w:tc>
          <w:tcPr>
            <w:tcW w:w="1559" w:type="dxa"/>
          </w:tcPr>
          <w:p w14:paraId="5436F84E" w14:textId="337314C8"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6EE40704" w14:textId="77777777" w:rsidTr="00B5579E">
        <w:tc>
          <w:tcPr>
            <w:tcW w:w="846" w:type="dxa"/>
          </w:tcPr>
          <w:p w14:paraId="2B6FA723" w14:textId="3341D5F3"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14</w:t>
            </w:r>
          </w:p>
        </w:tc>
        <w:tc>
          <w:tcPr>
            <w:tcW w:w="2835" w:type="dxa"/>
          </w:tcPr>
          <w:p w14:paraId="56160EDC" w14:textId="60F11166"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Tóner</w:t>
            </w:r>
            <w:r>
              <w:rPr>
                <w:rFonts w:asciiTheme="minorHAnsi" w:hAnsiTheme="minorHAnsi" w:cstheme="minorHAnsi"/>
                <w:color w:val="000000" w:themeColor="text1"/>
              </w:rPr>
              <w:t xml:space="preserve"> para impresoras HP</w:t>
            </w:r>
          </w:p>
        </w:tc>
        <w:tc>
          <w:tcPr>
            <w:tcW w:w="3831" w:type="dxa"/>
          </w:tcPr>
          <w:p w14:paraId="2744F83F" w14:textId="1B35609B"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Tóner Originales, 30A</w:t>
            </w:r>
          </w:p>
        </w:tc>
        <w:tc>
          <w:tcPr>
            <w:tcW w:w="1134" w:type="dxa"/>
          </w:tcPr>
          <w:p w14:paraId="1BF45910" w14:textId="69C7D905"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45</w:t>
            </w:r>
          </w:p>
        </w:tc>
        <w:tc>
          <w:tcPr>
            <w:tcW w:w="1559" w:type="dxa"/>
          </w:tcPr>
          <w:p w14:paraId="08097BEE" w14:textId="32DD964B"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66D9D9C9" w14:textId="77777777" w:rsidTr="00B5579E">
        <w:tc>
          <w:tcPr>
            <w:tcW w:w="846" w:type="dxa"/>
          </w:tcPr>
          <w:p w14:paraId="418D7804" w14:textId="7FB98E30"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15</w:t>
            </w:r>
          </w:p>
        </w:tc>
        <w:tc>
          <w:tcPr>
            <w:tcW w:w="2835" w:type="dxa"/>
          </w:tcPr>
          <w:p w14:paraId="3CEE0F14" w14:textId="79DB9049"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Tóner</w:t>
            </w:r>
            <w:r>
              <w:rPr>
                <w:rFonts w:asciiTheme="minorHAnsi" w:hAnsiTheme="minorHAnsi" w:cstheme="minorHAnsi"/>
                <w:color w:val="000000" w:themeColor="text1"/>
              </w:rPr>
              <w:t xml:space="preserve"> para impresoras HP</w:t>
            </w:r>
          </w:p>
        </w:tc>
        <w:tc>
          <w:tcPr>
            <w:tcW w:w="3831" w:type="dxa"/>
          </w:tcPr>
          <w:p w14:paraId="13C53807" w14:textId="773B46F0"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Tóner Originales, 17A</w:t>
            </w:r>
          </w:p>
        </w:tc>
        <w:tc>
          <w:tcPr>
            <w:tcW w:w="1134" w:type="dxa"/>
          </w:tcPr>
          <w:p w14:paraId="10031C25" w14:textId="381D604C"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75</w:t>
            </w:r>
          </w:p>
        </w:tc>
        <w:tc>
          <w:tcPr>
            <w:tcW w:w="1559" w:type="dxa"/>
          </w:tcPr>
          <w:p w14:paraId="625B6260" w14:textId="5A0407DE"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0E78D797" w14:textId="77777777" w:rsidTr="00B5579E">
        <w:tc>
          <w:tcPr>
            <w:tcW w:w="846" w:type="dxa"/>
          </w:tcPr>
          <w:p w14:paraId="623BF0F2" w14:textId="0C90C027" w:rsidR="00EE7992" w:rsidRPr="005743B8" w:rsidRDefault="00EE7992" w:rsidP="00EE7992">
            <w:pPr>
              <w:spacing w:line="259" w:lineRule="auto"/>
              <w:jc w:val="both"/>
              <w:rPr>
                <w:rFonts w:asciiTheme="minorHAnsi" w:hAnsiTheme="minorHAnsi" w:cstheme="minorHAnsi"/>
              </w:rPr>
            </w:pPr>
            <w:r>
              <w:rPr>
                <w:rFonts w:asciiTheme="minorHAnsi" w:hAnsiTheme="minorHAnsi" w:cstheme="minorHAnsi"/>
              </w:rPr>
              <w:t>16</w:t>
            </w:r>
          </w:p>
        </w:tc>
        <w:tc>
          <w:tcPr>
            <w:tcW w:w="2835" w:type="dxa"/>
          </w:tcPr>
          <w:p w14:paraId="4E84D6D9" w14:textId="67AEBBB1"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Tóner</w:t>
            </w:r>
            <w:r>
              <w:rPr>
                <w:rFonts w:asciiTheme="minorHAnsi" w:hAnsiTheme="minorHAnsi" w:cstheme="minorHAnsi"/>
                <w:color w:val="000000" w:themeColor="text1"/>
              </w:rPr>
              <w:t xml:space="preserve"> para impresoras HP</w:t>
            </w:r>
          </w:p>
        </w:tc>
        <w:tc>
          <w:tcPr>
            <w:tcW w:w="3831" w:type="dxa"/>
          </w:tcPr>
          <w:p w14:paraId="59333313" w14:textId="356372A8"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Tóner Originales, 78A</w:t>
            </w:r>
          </w:p>
        </w:tc>
        <w:tc>
          <w:tcPr>
            <w:tcW w:w="1134" w:type="dxa"/>
          </w:tcPr>
          <w:p w14:paraId="1C3B3D7E" w14:textId="43326C73"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40</w:t>
            </w:r>
          </w:p>
        </w:tc>
        <w:tc>
          <w:tcPr>
            <w:tcW w:w="1559" w:type="dxa"/>
          </w:tcPr>
          <w:p w14:paraId="27B2B93B" w14:textId="00775451" w:rsidR="00EE7992" w:rsidRPr="005743B8" w:rsidRDefault="00EE7992" w:rsidP="00EE7992">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EE7992" w:rsidRPr="005743B8" w14:paraId="67AD5225" w14:textId="77777777" w:rsidTr="00B5579E">
        <w:tc>
          <w:tcPr>
            <w:tcW w:w="846" w:type="dxa"/>
          </w:tcPr>
          <w:p w14:paraId="3CE6F93A" w14:textId="28283D42"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17</w:t>
            </w:r>
          </w:p>
        </w:tc>
        <w:tc>
          <w:tcPr>
            <w:tcW w:w="2835" w:type="dxa"/>
          </w:tcPr>
          <w:p w14:paraId="4CF37673" w14:textId="7CEA6769" w:rsidR="00EE7992" w:rsidRPr="005743B8" w:rsidRDefault="00EE7992" w:rsidP="00EE7992">
            <w:pPr>
              <w:spacing w:line="259" w:lineRule="auto"/>
              <w:jc w:val="both"/>
              <w:rPr>
                <w:rFonts w:asciiTheme="minorHAnsi" w:hAnsiTheme="minorHAnsi" w:cstheme="minorHAnsi"/>
                <w:color w:val="000000" w:themeColor="text1"/>
              </w:rPr>
            </w:pPr>
            <w:r w:rsidRPr="00BB1F1C">
              <w:rPr>
                <w:rFonts w:asciiTheme="minorHAnsi" w:hAnsiTheme="minorHAnsi" w:cstheme="minorHAnsi"/>
              </w:rPr>
              <w:t>Tóner para impresoras HP</w:t>
            </w:r>
          </w:p>
        </w:tc>
        <w:tc>
          <w:tcPr>
            <w:tcW w:w="3831" w:type="dxa"/>
          </w:tcPr>
          <w:p w14:paraId="3313F544" w14:textId="478E2BFE" w:rsidR="00EE7992" w:rsidRPr="005743B8" w:rsidRDefault="00EE7992" w:rsidP="00EE7992">
            <w:pPr>
              <w:spacing w:line="259" w:lineRule="auto"/>
              <w:jc w:val="both"/>
              <w:rPr>
                <w:rFonts w:asciiTheme="minorHAnsi" w:hAnsiTheme="minorHAnsi" w:cstheme="minorHAnsi"/>
                <w:color w:val="000000" w:themeColor="text1"/>
              </w:rPr>
            </w:pPr>
            <w:r w:rsidRPr="00BB1F1C">
              <w:rPr>
                <w:rFonts w:asciiTheme="minorHAnsi" w:hAnsiTheme="minorHAnsi" w:cstheme="minorHAnsi"/>
              </w:rPr>
              <w:t>Tóner Originales, 83A</w:t>
            </w:r>
          </w:p>
        </w:tc>
        <w:tc>
          <w:tcPr>
            <w:tcW w:w="1134" w:type="dxa"/>
          </w:tcPr>
          <w:p w14:paraId="1FB5033A" w14:textId="343A969A" w:rsidR="00EE7992" w:rsidRPr="005743B8" w:rsidRDefault="00EE7992" w:rsidP="00EE7992">
            <w:pPr>
              <w:spacing w:line="259" w:lineRule="auto"/>
              <w:jc w:val="both"/>
              <w:rPr>
                <w:rFonts w:asciiTheme="minorHAnsi" w:hAnsiTheme="minorHAnsi" w:cstheme="minorHAnsi"/>
                <w:color w:val="000000" w:themeColor="text1"/>
              </w:rPr>
            </w:pPr>
            <w:r w:rsidRPr="00BB1F1C">
              <w:rPr>
                <w:rFonts w:asciiTheme="minorHAnsi" w:hAnsiTheme="minorHAnsi" w:cstheme="minorHAnsi"/>
              </w:rPr>
              <w:t>02</w:t>
            </w:r>
          </w:p>
        </w:tc>
        <w:tc>
          <w:tcPr>
            <w:tcW w:w="1559" w:type="dxa"/>
          </w:tcPr>
          <w:p w14:paraId="7E499385" w14:textId="46B057EE" w:rsidR="00EE7992" w:rsidRPr="005743B8" w:rsidRDefault="00EE7992" w:rsidP="00EE7992">
            <w:pPr>
              <w:spacing w:line="259" w:lineRule="auto"/>
              <w:jc w:val="both"/>
              <w:rPr>
                <w:rFonts w:asciiTheme="minorHAnsi" w:hAnsiTheme="minorHAnsi" w:cstheme="minorHAnsi"/>
                <w:color w:val="000000" w:themeColor="text1"/>
              </w:rPr>
            </w:pPr>
            <w:r w:rsidRPr="00BB1F1C">
              <w:rPr>
                <w:rFonts w:asciiTheme="minorHAnsi" w:hAnsiTheme="minorHAnsi" w:cstheme="minorHAnsi"/>
              </w:rPr>
              <w:t>Unidad</w:t>
            </w:r>
          </w:p>
        </w:tc>
      </w:tr>
      <w:tr w:rsidR="00EE7992" w:rsidRPr="005743B8" w14:paraId="38DC8CDD" w14:textId="77777777" w:rsidTr="00B5579E">
        <w:tc>
          <w:tcPr>
            <w:tcW w:w="846" w:type="dxa"/>
          </w:tcPr>
          <w:p w14:paraId="41D8A8E3" w14:textId="2AC2E372"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18</w:t>
            </w:r>
          </w:p>
        </w:tc>
        <w:tc>
          <w:tcPr>
            <w:tcW w:w="2835" w:type="dxa"/>
          </w:tcPr>
          <w:p w14:paraId="7F3546F4" w14:textId="762A11F6"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Toner para impresora multifuncional HP</w:t>
            </w:r>
          </w:p>
        </w:tc>
        <w:tc>
          <w:tcPr>
            <w:tcW w:w="3831" w:type="dxa"/>
          </w:tcPr>
          <w:p w14:paraId="39F005F6" w14:textId="46FFF5AA" w:rsidR="00EE7992" w:rsidRPr="005743B8" w:rsidRDefault="00EE7992" w:rsidP="00EE7992">
            <w:pPr>
              <w:spacing w:line="259" w:lineRule="auto"/>
              <w:jc w:val="both"/>
              <w:rPr>
                <w:rFonts w:asciiTheme="minorHAnsi" w:hAnsiTheme="minorHAnsi" w:cstheme="minorHAnsi"/>
                <w:color w:val="000000" w:themeColor="text1"/>
              </w:rPr>
            </w:pPr>
            <w:r w:rsidRPr="001174E3">
              <w:t>Tóner</w:t>
            </w:r>
            <w:r w:rsidRPr="00C37C00">
              <w:t xml:space="preserve"> </w:t>
            </w:r>
            <w:r>
              <w:t xml:space="preserve">compatible japones </w:t>
            </w:r>
            <w:r w:rsidRPr="00C37C00">
              <w:t>HP 131A</w:t>
            </w:r>
            <w:r>
              <w:t xml:space="preserve"> (</w:t>
            </w:r>
            <w:r w:rsidRPr="00C37C00">
              <w:t>CF210A</w:t>
            </w:r>
            <w:r>
              <w:t>)</w:t>
            </w:r>
            <w:r w:rsidRPr="00C37C00">
              <w:t xml:space="preserve"> (</w:t>
            </w:r>
            <w:r>
              <w:t>NEGRO)</w:t>
            </w:r>
          </w:p>
        </w:tc>
        <w:tc>
          <w:tcPr>
            <w:tcW w:w="1134" w:type="dxa"/>
          </w:tcPr>
          <w:p w14:paraId="48218A01" w14:textId="648058CA" w:rsidR="00EE7992" w:rsidRPr="005743B8" w:rsidRDefault="00EE7992" w:rsidP="00EE7992">
            <w:pPr>
              <w:spacing w:line="259" w:lineRule="auto"/>
              <w:jc w:val="both"/>
              <w:rPr>
                <w:rFonts w:asciiTheme="minorHAnsi" w:hAnsiTheme="minorHAnsi" w:cstheme="minorHAnsi"/>
                <w:color w:val="000000" w:themeColor="text1"/>
              </w:rPr>
            </w:pPr>
            <w:r w:rsidRPr="00A97E18">
              <w:t>Unidad</w:t>
            </w:r>
          </w:p>
        </w:tc>
        <w:tc>
          <w:tcPr>
            <w:tcW w:w="1559" w:type="dxa"/>
          </w:tcPr>
          <w:p w14:paraId="49B827D2" w14:textId="2ADB3C03" w:rsidR="00EE7992" w:rsidRPr="005743B8" w:rsidRDefault="00EE7992" w:rsidP="00EE7992">
            <w:pPr>
              <w:spacing w:line="259" w:lineRule="auto"/>
              <w:jc w:val="both"/>
              <w:rPr>
                <w:rFonts w:asciiTheme="minorHAnsi" w:hAnsiTheme="minorHAnsi" w:cstheme="minorHAnsi"/>
                <w:color w:val="000000" w:themeColor="text1"/>
              </w:rPr>
            </w:pPr>
            <w:r>
              <w:t>30</w:t>
            </w:r>
          </w:p>
        </w:tc>
      </w:tr>
      <w:tr w:rsidR="00EE7992" w:rsidRPr="005743B8" w14:paraId="40BC135F" w14:textId="77777777" w:rsidTr="00B5579E">
        <w:tc>
          <w:tcPr>
            <w:tcW w:w="846" w:type="dxa"/>
          </w:tcPr>
          <w:p w14:paraId="6EDB1425" w14:textId="119C576C"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19</w:t>
            </w:r>
          </w:p>
        </w:tc>
        <w:tc>
          <w:tcPr>
            <w:tcW w:w="2835" w:type="dxa"/>
          </w:tcPr>
          <w:p w14:paraId="0014D182" w14:textId="379A17E1" w:rsidR="00EE7992" w:rsidRPr="005743B8" w:rsidRDefault="00EE7992" w:rsidP="00EE7992">
            <w:pPr>
              <w:spacing w:line="259" w:lineRule="auto"/>
              <w:jc w:val="both"/>
              <w:rPr>
                <w:rFonts w:asciiTheme="minorHAnsi" w:hAnsiTheme="minorHAnsi" w:cstheme="minorHAnsi"/>
                <w:color w:val="000000" w:themeColor="text1"/>
              </w:rPr>
            </w:pPr>
            <w:r w:rsidRPr="001938A3">
              <w:rPr>
                <w:rFonts w:asciiTheme="minorHAnsi" w:hAnsiTheme="minorHAnsi" w:cstheme="minorHAnsi"/>
                <w:color w:val="000000" w:themeColor="text1"/>
              </w:rPr>
              <w:t>Toner para impresora multifuncional HP</w:t>
            </w:r>
          </w:p>
        </w:tc>
        <w:tc>
          <w:tcPr>
            <w:tcW w:w="3831" w:type="dxa"/>
          </w:tcPr>
          <w:p w14:paraId="39B605D3" w14:textId="2D92F5F2" w:rsidR="00EE7992" w:rsidRPr="005743B8" w:rsidRDefault="00EE7992" w:rsidP="00EE7992">
            <w:pPr>
              <w:spacing w:line="259" w:lineRule="auto"/>
              <w:jc w:val="both"/>
              <w:rPr>
                <w:rFonts w:asciiTheme="minorHAnsi" w:hAnsiTheme="minorHAnsi" w:cstheme="minorHAnsi"/>
                <w:color w:val="000000" w:themeColor="text1"/>
              </w:rPr>
            </w:pPr>
            <w:r w:rsidRPr="001174E3">
              <w:t>Tóner</w:t>
            </w:r>
            <w:r w:rsidRPr="0025247C">
              <w:t xml:space="preserve"> compatible</w:t>
            </w:r>
            <w:r>
              <w:t xml:space="preserve"> japones</w:t>
            </w:r>
            <w:r w:rsidRPr="0025247C">
              <w:t xml:space="preserve"> HP 131A (CF21</w:t>
            </w:r>
            <w:r>
              <w:t>1</w:t>
            </w:r>
            <w:r w:rsidRPr="0025247C">
              <w:t>A) (</w:t>
            </w:r>
            <w:r>
              <w:t>AZUL</w:t>
            </w:r>
            <w:r w:rsidRPr="001174E3">
              <w:t>)</w:t>
            </w:r>
          </w:p>
        </w:tc>
        <w:tc>
          <w:tcPr>
            <w:tcW w:w="1134" w:type="dxa"/>
          </w:tcPr>
          <w:p w14:paraId="170A3FD4" w14:textId="79F20B45" w:rsidR="00EE7992" w:rsidRPr="005743B8" w:rsidRDefault="00EE7992" w:rsidP="00EE7992">
            <w:pPr>
              <w:spacing w:line="259" w:lineRule="auto"/>
              <w:jc w:val="both"/>
              <w:rPr>
                <w:rFonts w:asciiTheme="minorHAnsi" w:hAnsiTheme="minorHAnsi" w:cstheme="minorHAnsi"/>
                <w:color w:val="000000" w:themeColor="text1"/>
              </w:rPr>
            </w:pPr>
            <w:r w:rsidRPr="00A97E18">
              <w:t>Unidad</w:t>
            </w:r>
          </w:p>
        </w:tc>
        <w:tc>
          <w:tcPr>
            <w:tcW w:w="1559" w:type="dxa"/>
          </w:tcPr>
          <w:p w14:paraId="7F3F76C3" w14:textId="55A74569" w:rsidR="00EE7992" w:rsidRPr="005743B8" w:rsidRDefault="00EE7992" w:rsidP="00EE7992">
            <w:pPr>
              <w:spacing w:line="259" w:lineRule="auto"/>
              <w:jc w:val="both"/>
              <w:rPr>
                <w:rFonts w:asciiTheme="minorHAnsi" w:hAnsiTheme="minorHAnsi" w:cstheme="minorHAnsi"/>
                <w:color w:val="000000" w:themeColor="text1"/>
              </w:rPr>
            </w:pPr>
            <w:r>
              <w:t>20</w:t>
            </w:r>
          </w:p>
        </w:tc>
      </w:tr>
      <w:tr w:rsidR="00EE7992" w:rsidRPr="005743B8" w14:paraId="12923E84" w14:textId="77777777" w:rsidTr="00B5579E">
        <w:tc>
          <w:tcPr>
            <w:tcW w:w="846" w:type="dxa"/>
          </w:tcPr>
          <w:p w14:paraId="61FDA4B5" w14:textId="35D276E5"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20</w:t>
            </w:r>
          </w:p>
        </w:tc>
        <w:tc>
          <w:tcPr>
            <w:tcW w:w="2835" w:type="dxa"/>
          </w:tcPr>
          <w:p w14:paraId="0A3FF929" w14:textId="0D1EA3FD" w:rsidR="00EE7992" w:rsidRPr="005743B8" w:rsidRDefault="00EE7992" w:rsidP="00EE7992">
            <w:pPr>
              <w:spacing w:line="259" w:lineRule="auto"/>
              <w:jc w:val="both"/>
              <w:rPr>
                <w:rFonts w:asciiTheme="minorHAnsi" w:hAnsiTheme="minorHAnsi" w:cstheme="minorHAnsi"/>
                <w:color w:val="000000" w:themeColor="text1"/>
              </w:rPr>
            </w:pPr>
            <w:r w:rsidRPr="001938A3">
              <w:rPr>
                <w:rFonts w:asciiTheme="minorHAnsi" w:hAnsiTheme="minorHAnsi" w:cstheme="minorHAnsi"/>
                <w:color w:val="000000" w:themeColor="text1"/>
              </w:rPr>
              <w:t>Toner para impresora multifuncional HP</w:t>
            </w:r>
          </w:p>
        </w:tc>
        <w:tc>
          <w:tcPr>
            <w:tcW w:w="3831" w:type="dxa"/>
          </w:tcPr>
          <w:p w14:paraId="53463E9C" w14:textId="6B85E864" w:rsidR="00EE7992" w:rsidRPr="005743B8" w:rsidRDefault="00EE7992" w:rsidP="00EE7992">
            <w:pPr>
              <w:spacing w:line="259" w:lineRule="auto"/>
              <w:jc w:val="both"/>
              <w:rPr>
                <w:rFonts w:asciiTheme="minorHAnsi" w:hAnsiTheme="minorHAnsi" w:cstheme="minorHAnsi"/>
                <w:color w:val="000000" w:themeColor="text1"/>
              </w:rPr>
            </w:pPr>
            <w:r w:rsidRPr="001174E3">
              <w:t>Tóner</w:t>
            </w:r>
            <w:r w:rsidRPr="0025247C">
              <w:t xml:space="preserve"> compatible HP 131A (CF21</w:t>
            </w:r>
            <w:r>
              <w:t>2</w:t>
            </w:r>
            <w:r w:rsidRPr="0025247C">
              <w:t xml:space="preserve">A) </w:t>
            </w:r>
            <w:r w:rsidRPr="001174E3">
              <w:t>(</w:t>
            </w:r>
            <w:r>
              <w:t>AMARILLO</w:t>
            </w:r>
            <w:r w:rsidRPr="001174E3">
              <w:t>)</w:t>
            </w:r>
          </w:p>
        </w:tc>
        <w:tc>
          <w:tcPr>
            <w:tcW w:w="1134" w:type="dxa"/>
          </w:tcPr>
          <w:p w14:paraId="48DCC0A9" w14:textId="0B31291C" w:rsidR="00EE7992" w:rsidRPr="005743B8" w:rsidRDefault="00EE7992" w:rsidP="00EE7992">
            <w:pPr>
              <w:spacing w:line="259" w:lineRule="auto"/>
              <w:jc w:val="both"/>
              <w:rPr>
                <w:rFonts w:asciiTheme="minorHAnsi" w:hAnsiTheme="minorHAnsi" w:cstheme="minorHAnsi"/>
                <w:color w:val="000000" w:themeColor="text1"/>
              </w:rPr>
            </w:pPr>
            <w:r w:rsidRPr="00A97E18">
              <w:t>Unidad</w:t>
            </w:r>
          </w:p>
        </w:tc>
        <w:tc>
          <w:tcPr>
            <w:tcW w:w="1559" w:type="dxa"/>
          </w:tcPr>
          <w:p w14:paraId="57D7F300" w14:textId="7802D67C" w:rsidR="00EE7992" w:rsidRPr="005743B8" w:rsidRDefault="00EE7992" w:rsidP="00EE7992">
            <w:pPr>
              <w:spacing w:line="259" w:lineRule="auto"/>
              <w:jc w:val="both"/>
              <w:rPr>
                <w:rFonts w:asciiTheme="minorHAnsi" w:hAnsiTheme="minorHAnsi" w:cstheme="minorHAnsi"/>
                <w:color w:val="000000" w:themeColor="text1"/>
              </w:rPr>
            </w:pPr>
            <w:r>
              <w:t>20</w:t>
            </w:r>
          </w:p>
        </w:tc>
      </w:tr>
      <w:tr w:rsidR="00EE7992" w:rsidRPr="005743B8" w14:paraId="4613BF00" w14:textId="77777777" w:rsidTr="00B5579E">
        <w:tc>
          <w:tcPr>
            <w:tcW w:w="846" w:type="dxa"/>
          </w:tcPr>
          <w:p w14:paraId="7A2B8019" w14:textId="6627EC8E"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21</w:t>
            </w:r>
          </w:p>
        </w:tc>
        <w:tc>
          <w:tcPr>
            <w:tcW w:w="2835" w:type="dxa"/>
          </w:tcPr>
          <w:p w14:paraId="0F74F691" w14:textId="1FEB3F8C" w:rsidR="00EE7992" w:rsidRPr="005743B8" w:rsidRDefault="00EE7992" w:rsidP="00EE7992">
            <w:pPr>
              <w:spacing w:line="259" w:lineRule="auto"/>
              <w:jc w:val="both"/>
              <w:rPr>
                <w:rFonts w:asciiTheme="minorHAnsi" w:hAnsiTheme="minorHAnsi" w:cstheme="minorHAnsi"/>
                <w:color w:val="000000" w:themeColor="text1"/>
              </w:rPr>
            </w:pPr>
            <w:r w:rsidRPr="001938A3">
              <w:rPr>
                <w:rFonts w:asciiTheme="minorHAnsi" w:hAnsiTheme="minorHAnsi" w:cstheme="minorHAnsi"/>
                <w:color w:val="000000" w:themeColor="text1"/>
              </w:rPr>
              <w:t>Toner para impresora multifuncional HP</w:t>
            </w:r>
          </w:p>
        </w:tc>
        <w:tc>
          <w:tcPr>
            <w:tcW w:w="3831" w:type="dxa"/>
          </w:tcPr>
          <w:p w14:paraId="1523DD63" w14:textId="1EF191F0" w:rsidR="00EE7992" w:rsidRPr="005743B8" w:rsidRDefault="00EE7992" w:rsidP="00EE7992">
            <w:pPr>
              <w:spacing w:line="259" w:lineRule="auto"/>
              <w:jc w:val="both"/>
              <w:rPr>
                <w:rFonts w:asciiTheme="minorHAnsi" w:hAnsiTheme="minorHAnsi" w:cstheme="minorHAnsi"/>
                <w:color w:val="000000" w:themeColor="text1"/>
              </w:rPr>
            </w:pPr>
            <w:r w:rsidRPr="001174E3">
              <w:t>Tóner</w:t>
            </w:r>
            <w:r w:rsidRPr="00C37C00">
              <w:t xml:space="preserve"> </w:t>
            </w:r>
            <w:r w:rsidRPr="0025247C">
              <w:t>compatible</w:t>
            </w:r>
            <w:r>
              <w:t xml:space="preserve"> japones</w:t>
            </w:r>
            <w:r w:rsidRPr="0025247C">
              <w:t xml:space="preserve"> </w:t>
            </w:r>
            <w:r w:rsidRPr="00C37C00">
              <w:t>HP 131A</w:t>
            </w:r>
            <w:r w:rsidRPr="0025247C">
              <w:t xml:space="preserve"> (CF21</w:t>
            </w:r>
            <w:r>
              <w:t>3</w:t>
            </w:r>
            <w:r w:rsidRPr="00C37C00">
              <w:t>A</w:t>
            </w:r>
            <w:r w:rsidRPr="0025247C">
              <w:t>)</w:t>
            </w:r>
            <w:r w:rsidRPr="00C37C00">
              <w:t xml:space="preserve"> (</w:t>
            </w:r>
            <w:r>
              <w:t>MAGENTA</w:t>
            </w:r>
            <w:r w:rsidRPr="001174E3">
              <w:t>)</w:t>
            </w:r>
          </w:p>
        </w:tc>
        <w:tc>
          <w:tcPr>
            <w:tcW w:w="1134" w:type="dxa"/>
          </w:tcPr>
          <w:p w14:paraId="1BF0E819" w14:textId="347860E1" w:rsidR="00EE7992" w:rsidRPr="005743B8" w:rsidRDefault="00EE7992" w:rsidP="00EE7992">
            <w:pPr>
              <w:spacing w:line="259" w:lineRule="auto"/>
              <w:jc w:val="both"/>
              <w:rPr>
                <w:rFonts w:asciiTheme="minorHAnsi" w:hAnsiTheme="minorHAnsi" w:cstheme="minorHAnsi"/>
                <w:color w:val="000000" w:themeColor="text1"/>
              </w:rPr>
            </w:pPr>
            <w:r w:rsidRPr="00A97E18">
              <w:t>Unidad</w:t>
            </w:r>
          </w:p>
        </w:tc>
        <w:tc>
          <w:tcPr>
            <w:tcW w:w="1559" w:type="dxa"/>
          </w:tcPr>
          <w:p w14:paraId="0404C55A" w14:textId="09297687" w:rsidR="00EE7992" w:rsidRPr="005743B8" w:rsidRDefault="00EE7992" w:rsidP="00EE7992">
            <w:pPr>
              <w:spacing w:line="259" w:lineRule="auto"/>
              <w:jc w:val="both"/>
              <w:rPr>
                <w:rFonts w:asciiTheme="minorHAnsi" w:hAnsiTheme="minorHAnsi" w:cstheme="minorHAnsi"/>
                <w:color w:val="000000" w:themeColor="text1"/>
              </w:rPr>
            </w:pPr>
            <w:r>
              <w:t>20</w:t>
            </w:r>
          </w:p>
        </w:tc>
      </w:tr>
      <w:tr w:rsidR="00EE7992" w:rsidRPr="005743B8" w14:paraId="03D76654" w14:textId="77777777" w:rsidTr="00B5579E">
        <w:tc>
          <w:tcPr>
            <w:tcW w:w="846" w:type="dxa"/>
          </w:tcPr>
          <w:p w14:paraId="740F5DC8" w14:textId="24AAFAB9"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22</w:t>
            </w:r>
          </w:p>
        </w:tc>
        <w:tc>
          <w:tcPr>
            <w:tcW w:w="2835" w:type="dxa"/>
          </w:tcPr>
          <w:p w14:paraId="7E932A67" w14:textId="16B4C3E8" w:rsidR="00EE7992" w:rsidRPr="005743B8" w:rsidRDefault="00EE7992" w:rsidP="00EE7992">
            <w:pPr>
              <w:spacing w:line="259" w:lineRule="auto"/>
              <w:jc w:val="both"/>
              <w:rPr>
                <w:rFonts w:asciiTheme="minorHAnsi" w:hAnsiTheme="minorHAnsi" w:cstheme="minorHAnsi"/>
                <w:color w:val="000000" w:themeColor="text1"/>
              </w:rPr>
            </w:pPr>
            <w:r w:rsidRPr="001938A3">
              <w:rPr>
                <w:rFonts w:asciiTheme="minorHAnsi" w:eastAsiaTheme="minorHAnsi" w:hAnsiTheme="minorHAnsi" w:cstheme="minorHAnsi"/>
                <w:szCs w:val="28"/>
                <w:lang w:eastAsia="en-US"/>
              </w:rPr>
              <w:t>Toner para impresora multifuncional HP</w:t>
            </w:r>
          </w:p>
        </w:tc>
        <w:tc>
          <w:tcPr>
            <w:tcW w:w="3831" w:type="dxa"/>
          </w:tcPr>
          <w:p w14:paraId="6ECEB597" w14:textId="2FCC4ADD" w:rsidR="00EE7992" w:rsidRPr="005743B8" w:rsidRDefault="00EE7992" w:rsidP="00EE7992">
            <w:pPr>
              <w:spacing w:line="259" w:lineRule="auto"/>
              <w:jc w:val="both"/>
              <w:rPr>
                <w:rFonts w:asciiTheme="minorHAnsi" w:hAnsiTheme="minorHAnsi" w:cstheme="minorHAnsi"/>
                <w:color w:val="000000" w:themeColor="text1"/>
              </w:rPr>
            </w:pPr>
            <w:r w:rsidRPr="00C37C00">
              <w:t xml:space="preserve">Toner </w:t>
            </w:r>
            <w:r w:rsidRPr="0025247C">
              <w:t>compatible</w:t>
            </w:r>
            <w:r>
              <w:t xml:space="preserve"> japones</w:t>
            </w:r>
            <w:r w:rsidRPr="0025247C">
              <w:t xml:space="preserve"> </w:t>
            </w:r>
            <w:r w:rsidRPr="00C37C00">
              <w:t>HP 312A (CF380A)</w:t>
            </w:r>
            <w:r>
              <w:t xml:space="preserve"> (NEGRO)</w:t>
            </w:r>
          </w:p>
        </w:tc>
        <w:tc>
          <w:tcPr>
            <w:tcW w:w="1134" w:type="dxa"/>
          </w:tcPr>
          <w:p w14:paraId="0B194B95" w14:textId="4B60C0DF" w:rsidR="00EE7992" w:rsidRPr="005743B8" w:rsidRDefault="00EE7992" w:rsidP="00EE7992">
            <w:pPr>
              <w:spacing w:line="259" w:lineRule="auto"/>
              <w:jc w:val="both"/>
              <w:rPr>
                <w:rFonts w:asciiTheme="minorHAnsi" w:hAnsiTheme="minorHAnsi" w:cstheme="minorHAnsi"/>
                <w:color w:val="000000" w:themeColor="text1"/>
              </w:rPr>
            </w:pPr>
            <w:r w:rsidRPr="00A97E18">
              <w:t>Unidad</w:t>
            </w:r>
          </w:p>
        </w:tc>
        <w:tc>
          <w:tcPr>
            <w:tcW w:w="1559" w:type="dxa"/>
          </w:tcPr>
          <w:p w14:paraId="647551FE" w14:textId="59D41AE1" w:rsidR="00EE7992" w:rsidRPr="005743B8" w:rsidRDefault="00EE7992" w:rsidP="00EE7992">
            <w:pPr>
              <w:spacing w:line="259" w:lineRule="auto"/>
              <w:jc w:val="both"/>
              <w:rPr>
                <w:rFonts w:asciiTheme="minorHAnsi" w:hAnsiTheme="minorHAnsi" w:cstheme="minorHAnsi"/>
                <w:color w:val="000000" w:themeColor="text1"/>
              </w:rPr>
            </w:pPr>
            <w:r>
              <w:t>30</w:t>
            </w:r>
          </w:p>
        </w:tc>
      </w:tr>
      <w:tr w:rsidR="00EE7992" w:rsidRPr="005743B8" w14:paraId="5D4C1842" w14:textId="77777777" w:rsidTr="00B5579E">
        <w:tc>
          <w:tcPr>
            <w:tcW w:w="846" w:type="dxa"/>
          </w:tcPr>
          <w:p w14:paraId="17D92788" w14:textId="6B281B77"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23</w:t>
            </w:r>
          </w:p>
        </w:tc>
        <w:tc>
          <w:tcPr>
            <w:tcW w:w="2835" w:type="dxa"/>
          </w:tcPr>
          <w:p w14:paraId="076098F5" w14:textId="39180AD9" w:rsidR="00EE7992" w:rsidRPr="005743B8" w:rsidRDefault="00EE7992" w:rsidP="00EE7992">
            <w:pPr>
              <w:spacing w:line="259" w:lineRule="auto"/>
              <w:jc w:val="both"/>
              <w:rPr>
                <w:rFonts w:asciiTheme="minorHAnsi" w:hAnsiTheme="minorHAnsi" w:cstheme="minorHAnsi"/>
                <w:color w:val="000000" w:themeColor="text1"/>
              </w:rPr>
            </w:pPr>
            <w:r w:rsidRPr="001938A3">
              <w:rPr>
                <w:rFonts w:asciiTheme="minorHAnsi" w:eastAsiaTheme="minorHAnsi" w:hAnsiTheme="minorHAnsi" w:cstheme="minorHAnsi"/>
                <w:szCs w:val="28"/>
                <w:lang w:eastAsia="en-US"/>
              </w:rPr>
              <w:t>Toner para impresora multifuncional HP</w:t>
            </w:r>
          </w:p>
        </w:tc>
        <w:tc>
          <w:tcPr>
            <w:tcW w:w="3831" w:type="dxa"/>
          </w:tcPr>
          <w:p w14:paraId="1FD893CC" w14:textId="6A64E9E4" w:rsidR="00EE7992" w:rsidRPr="005743B8" w:rsidRDefault="00EE7992" w:rsidP="00EE7992">
            <w:pPr>
              <w:spacing w:line="259" w:lineRule="auto"/>
              <w:jc w:val="both"/>
              <w:rPr>
                <w:rFonts w:asciiTheme="minorHAnsi" w:hAnsiTheme="minorHAnsi" w:cstheme="minorHAnsi"/>
                <w:color w:val="000000" w:themeColor="text1"/>
              </w:rPr>
            </w:pPr>
            <w:r w:rsidRPr="001174E3">
              <w:t>Tóner</w:t>
            </w:r>
            <w:r w:rsidRPr="0025247C">
              <w:t xml:space="preserve"> compatible</w:t>
            </w:r>
            <w:r>
              <w:t xml:space="preserve"> japones</w:t>
            </w:r>
            <w:r w:rsidRPr="0025247C">
              <w:t xml:space="preserve"> </w:t>
            </w:r>
            <w:r w:rsidRPr="001174E3">
              <w:t>HP 312A (CF38</w:t>
            </w:r>
            <w:r>
              <w:t>1</w:t>
            </w:r>
            <w:r w:rsidRPr="001174E3">
              <w:t>A)</w:t>
            </w:r>
            <w:r>
              <w:t xml:space="preserve"> </w:t>
            </w:r>
            <w:r w:rsidRPr="0025247C">
              <w:t>(AZUL)</w:t>
            </w:r>
          </w:p>
        </w:tc>
        <w:tc>
          <w:tcPr>
            <w:tcW w:w="1134" w:type="dxa"/>
          </w:tcPr>
          <w:p w14:paraId="52AAB3B4" w14:textId="3C6DBF79" w:rsidR="00EE7992" w:rsidRPr="005743B8" w:rsidRDefault="00EE7992" w:rsidP="00EE7992">
            <w:pPr>
              <w:spacing w:line="259" w:lineRule="auto"/>
              <w:jc w:val="both"/>
              <w:rPr>
                <w:rFonts w:asciiTheme="minorHAnsi" w:hAnsiTheme="minorHAnsi" w:cstheme="minorHAnsi"/>
                <w:color w:val="000000" w:themeColor="text1"/>
              </w:rPr>
            </w:pPr>
            <w:r w:rsidRPr="00A97E18">
              <w:t>Unidad</w:t>
            </w:r>
          </w:p>
        </w:tc>
        <w:tc>
          <w:tcPr>
            <w:tcW w:w="1559" w:type="dxa"/>
          </w:tcPr>
          <w:p w14:paraId="79BCDBE0" w14:textId="59575128" w:rsidR="00EE7992" w:rsidRPr="005743B8" w:rsidRDefault="00EE7992" w:rsidP="00EE7992">
            <w:pPr>
              <w:spacing w:line="259" w:lineRule="auto"/>
              <w:jc w:val="both"/>
              <w:rPr>
                <w:rFonts w:asciiTheme="minorHAnsi" w:hAnsiTheme="minorHAnsi" w:cstheme="minorHAnsi"/>
                <w:color w:val="000000" w:themeColor="text1"/>
              </w:rPr>
            </w:pPr>
            <w:r>
              <w:t>20</w:t>
            </w:r>
          </w:p>
        </w:tc>
      </w:tr>
      <w:tr w:rsidR="00EE7992" w:rsidRPr="005743B8" w14:paraId="7903CB67" w14:textId="77777777" w:rsidTr="00B5579E">
        <w:tc>
          <w:tcPr>
            <w:tcW w:w="846" w:type="dxa"/>
          </w:tcPr>
          <w:p w14:paraId="02A3BC38" w14:textId="7CB28782"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24</w:t>
            </w:r>
          </w:p>
        </w:tc>
        <w:tc>
          <w:tcPr>
            <w:tcW w:w="2835" w:type="dxa"/>
          </w:tcPr>
          <w:p w14:paraId="4B4B8DCB" w14:textId="05D16153" w:rsidR="00EE7992" w:rsidRPr="005743B8" w:rsidRDefault="00EE7992" w:rsidP="00EE7992">
            <w:pPr>
              <w:spacing w:line="259" w:lineRule="auto"/>
              <w:jc w:val="both"/>
              <w:rPr>
                <w:rFonts w:asciiTheme="minorHAnsi" w:hAnsiTheme="minorHAnsi" w:cstheme="minorHAnsi"/>
                <w:color w:val="000000" w:themeColor="text1"/>
              </w:rPr>
            </w:pPr>
            <w:r w:rsidRPr="001938A3">
              <w:rPr>
                <w:rFonts w:asciiTheme="minorHAnsi" w:eastAsiaTheme="minorHAnsi" w:hAnsiTheme="minorHAnsi" w:cstheme="minorHAnsi"/>
                <w:szCs w:val="28"/>
                <w:lang w:eastAsia="en-US"/>
              </w:rPr>
              <w:t>Toner para impresora multifuncional HP</w:t>
            </w:r>
          </w:p>
        </w:tc>
        <w:tc>
          <w:tcPr>
            <w:tcW w:w="3831" w:type="dxa"/>
          </w:tcPr>
          <w:p w14:paraId="2C8B7B37" w14:textId="4C8F4EF2" w:rsidR="00EE7992" w:rsidRPr="005743B8" w:rsidRDefault="00EE7992" w:rsidP="00EE7992">
            <w:pPr>
              <w:spacing w:line="259" w:lineRule="auto"/>
              <w:jc w:val="both"/>
              <w:rPr>
                <w:rFonts w:asciiTheme="minorHAnsi" w:hAnsiTheme="minorHAnsi" w:cstheme="minorHAnsi"/>
                <w:color w:val="000000" w:themeColor="text1"/>
              </w:rPr>
            </w:pPr>
            <w:r w:rsidRPr="001174E3">
              <w:t>Tóner</w:t>
            </w:r>
            <w:r w:rsidRPr="0025247C">
              <w:t xml:space="preserve"> compatible</w:t>
            </w:r>
            <w:r>
              <w:t xml:space="preserve"> japones</w:t>
            </w:r>
            <w:r w:rsidRPr="0025247C">
              <w:t xml:space="preserve"> </w:t>
            </w:r>
            <w:r w:rsidRPr="001174E3">
              <w:t>HP 312A (CF38</w:t>
            </w:r>
            <w:r>
              <w:t>2</w:t>
            </w:r>
            <w:r w:rsidRPr="001174E3">
              <w:t>A)</w:t>
            </w:r>
            <w:r>
              <w:t xml:space="preserve"> </w:t>
            </w:r>
            <w:r w:rsidRPr="001174E3">
              <w:t>(</w:t>
            </w:r>
            <w:r w:rsidRPr="0025247C">
              <w:t>AMARILLO)</w:t>
            </w:r>
          </w:p>
        </w:tc>
        <w:tc>
          <w:tcPr>
            <w:tcW w:w="1134" w:type="dxa"/>
          </w:tcPr>
          <w:p w14:paraId="7E02B7FB" w14:textId="30D470AF" w:rsidR="00EE7992" w:rsidRPr="005743B8" w:rsidRDefault="00EE7992" w:rsidP="00EE7992">
            <w:pPr>
              <w:spacing w:line="259" w:lineRule="auto"/>
              <w:jc w:val="both"/>
              <w:rPr>
                <w:rFonts w:asciiTheme="minorHAnsi" w:hAnsiTheme="minorHAnsi" w:cstheme="minorHAnsi"/>
                <w:color w:val="000000" w:themeColor="text1"/>
              </w:rPr>
            </w:pPr>
            <w:r w:rsidRPr="00A97E18">
              <w:t>Unidad</w:t>
            </w:r>
          </w:p>
        </w:tc>
        <w:tc>
          <w:tcPr>
            <w:tcW w:w="1559" w:type="dxa"/>
          </w:tcPr>
          <w:p w14:paraId="49591191" w14:textId="60F3AA16" w:rsidR="00EE7992" w:rsidRPr="005743B8" w:rsidRDefault="00EE7992" w:rsidP="00EE7992">
            <w:pPr>
              <w:spacing w:line="259" w:lineRule="auto"/>
              <w:jc w:val="both"/>
              <w:rPr>
                <w:rFonts w:asciiTheme="minorHAnsi" w:hAnsiTheme="minorHAnsi" w:cstheme="minorHAnsi"/>
                <w:color w:val="000000" w:themeColor="text1"/>
              </w:rPr>
            </w:pPr>
            <w:r>
              <w:t>20</w:t>
            </w:r>
          </w:p>
        </w:tc>
      </w:tr>
      <w:tr w:rsidR="00EE7992" w:rsidRPr="005743B8" w14:paraId="0F03EC02" w14:textId="77777777" w:rsidTr="00B5579E">
        <w:tc>
          <w:tcPr>
            <w:tcW w:w="846" w:type="dxa"/>
          </w:tcPr>
          <w:p w14:paraId="4AA037B6" w14:textId="680579FD"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25</w:t>
            </w:r>
          </w:p>
        </w:tc>
        <w:tc>
          <w:tcPr>
            <w:tcW w:w="2835" w:type="dxa"/>
          </w:tcPr>
          <w:p w14:paraId="219F258E" w14:textId="7ED0F6E3" w:rsidR="00EE7992" w:rsidRPr="005743B8" w:rsidRDefault="00EE7992" w:rsidP="00EE7992">
            <w:pPr>
              <w:spacing w:line="259" w:lineRule="auto"/>
              <w:jc w:val="both"/>
              <w:rPr>
                <w:rFonts w:asciiTheme="minorHAnsi" w:hAnsiTheme="minorHAnsi" w:cstheme="minorHAnsi"/>
                <w:color w:val="000000" w:themeColor="text1"/>
              </w:rPr>
            </w:pPr>
            <w:r w:rsidRPr="001938A3">
              <w:rPr>
                <w:rFonts w:asciiTheme="minorHAnsi" w:eastAsiaTheme="minorHAnsi" w:hAnsiTheme="minorHAnsi" w:cstheme="minorHAnsi"/>
                <w:szCs w:val="28"/>
                <w:lang w:eastAsia="en-US"/>
              </w:rPr>
              <w:t>Toner para impresora multifuncional HP</w:t>
            </w:r>
          </w:p>
        </w:tc>
        <w:tc>
          <w:tcPr>
            <w:tcW w:w="3831" w:type="dxa"/>
          </w:tcPr>
          <w:p w14:paraId="71708B3B" w14:textId="319C6E0F" w:rsidR="00EE7992" w:rsidRPr="005743B8" w:rsidRDefault="00EE7992" w:rsidP="00EE7992">
            <w:pPr>
              <w:spacing w:line="259" w:lineRule="auto"/>
              <w:jc w:val="both"/>
              <w:rPr>
                <w:rFonts w:asciiTheme="minorHAnsi" w:hAnsiTheme="minorHAnsi" w:cstheme="minorHAnsi"/>
                <w:color w:val="000000" w:themeColor="text1"/>
              </w:rPr>
            </w:pPr>
            <w:r w:rsidRPr="001174E3">
              <w:t>Tóner</w:t>
            </w:r>
            <w:r w:rsidRPr="00C37C00">
              <w:t xml:space="preserve"> </w:t>
            </w:r>
            <w:r w:rsidRPr="0025247C">
              <w:t>compatible</w:t>
            </w:r>
            <w:r>
              <w:t xml:space="preserve"> japones</w:t>
            </w:r>
            <w:r w:rsidRPr="0025247C">
              <w:t xml:space="preserve"> </w:t>
            </w:r>
            <w:r w:rsidRPr="001174E3">
              <w:t>HP 312A (CF38</w:t>
            </w:r>
            <w:r>
              <w:t>3</w:t>
            </w:r>
            <w:r w:rsidRPr="001174E3">
              <w:t>A)</w:t>
            </w:r>
            <w:r w:rsidRPr="00C37C00">
              <w:t xml:space="preserve"> (</w:t>
            </w:r>
            <w:r w:rsidRPr="0025247C">
              <w:t>MAGENTA)</w:t>
            </w:r>
          </w:p>
        </w:tc>
        <w:tc>
          <w:tcPr>
            <w:tcW w:w="1134" w:type="dxa"/>
          </w:tcPr>
          <w:p w14:paraId="059A3DB0" w14:textId="5936F836" w:rsidR="00EE7992" w:rsidRPr="005743B8" w:rsidRDefault="00EE7992" w:rsidP="00EE7992">
            <w:pPr>
              <w:spacing w:line="259" w:lineRule="auto"/>
              <w:jc w:val="both"/>
              <w:rPr>
                <w:rFonts w:asciiTheme="minorHAnsi" w:hAnsiTheme="minorHAnsi" w:cstheme="minorHAnsi"/>
                <w:color w:val="000000" w:themeColor="text1"/>
              </w:rPr>
            </w:pPr>
            <w:r w:rsidRPr="00A97E18">
              <w:t>Unidad</w:t>
            </w:r>
          </w:p>
        </w:tc>
        <w:tc>
          <w:tcPr>
            <w:tcW w:w="1559" w:type="dxa"/>
          </w:tcPr>
          <w:p w14:paraId="093D481B" w14:textId="2CDD0363" w:rsidR="00EE7992" w:rsidRPr="005743B8" w:rsidRDefault="00EE7992" w:rsidP="00EE7992">
            <w:pPr>
              <w:spacing w:line="259" w:lineRule="auto"/>
              <w:jc w:val="both"/>
              <w:rPr>
                <w:rFonts w:asciiTheme="minorHAnsi" w:hAnsiTheme="minorHAnsi" w:cstheme="minorHAnsi"/>
                <w:color w:val="000000" w:themeColor="text1"/>
              </w:rPr>
            </w:pPr>
            <w:r>
              <w:t>20</w:t>
            </w:r>
          </w:p>
        </w:tc>
      </w:tr>
      <w:tr w:rsidR="00EE7992" w:rsidRPr="005743B8" w14:paraId="2F9B26B2" w14:textId="77777777" w:rsidTr="00B5579E">
        <w:tc>
          <w:tcPr>
            <w:tcW w:w="846" w:type="dxa"/>
          </w:tcPr>
          <w:p w14:paraId="577172EA" w14:textId="3525D12D"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26</w:t>
            </w:r>
          </w:p>
        </w:tc>
        <w:tc>
          <w:tcPr>
            <w:tcW w:w="2835" w:type="dxa"/>
          </w:tcPr>
          <w:p w14:paraId="2481C50C" w14:textId="35D7C9A7"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eastAsiaTheme="minorHAnsi" w:hAnsiTheme="minorHAnsi" w:cstheme="minorHAnsi"/>
                <w:szCs w:val="28"/>
                <w:lang w:eastAsia="en-US"/>
              </w:rPr>
              <w:t>Drum para Impresoras HP</w:t>
            </w:r>
          </w:p>
        </w:tc>
        <w:tc>
          <w:tcPr>
            <w:tcW w:w="3831" w:type="dxa"/>
          </w:tcPr>
          <w:p w14:paraId="2171194E" w14:textId="325FD998" w:rsidR="00EE7992" w:rsidRPr="005743B8" w:rsidRDefault="00EE7992" w:rsidP="00EE7992">
            <w:pPr>
              <w:spacing w:line="259" w:lineRule="auto"/>
              <w:jc w:val="both"/>
              <w:rPr>
                <w:rFonts w:asciiTheme="minorHAnsi" w:hAnsiTheme="minorHAnsi" w:cstheme="minorHAnsi"/>
                <w:color w:val="000000" w:themeColor="text1"/>
              </w:rPr>
            </w:pPr>
            <w:r>
              <w:rPr>
                <w:rFonts w:asciiTheme="minorHAnsi" w:eastAsiaTheme="minorHAnsi" w:hAnsiTheme="minorHAnsi" w:cstheme="minorHAnsi"/>
                <w:szCs w:val="28"/>
                <w:lang w:eastAsia="en-US"/>
              </w:rPr>
              <w:t>Drum compatible japonés HP CF219A</w:t>
            </w:r>
          </w:p>
        </w:tc>
        <w:tc>
          <w:tcPr>
            <w:tcW w:w="1134" w:type="dxa"/>
          </w:tcPr>
          <w:p w14:paraId="0AE484CE" w14:textId="222B7277" w:rsidR="00EE7992" w:rsidRPr="005743B8" w:rsidRDefault="00EE7992" w:rsidP="00EE7992">
            <w:pPr>
              <w:spacing w:line="259" w:lineRule="auto"/>
              <w:jc w:val="both"/>
              <w:rPr>
                <w:rFonts w:asciiTheme="minorHAnsi" w:hAnsiTheme="minorHAnsi" w:cstheme="minorHAnsi"/>
                <w:color w:val="000000" w:themeColor="text1"/>
              </w:rPr>
            </w:pPr>
            <w:r w:rsidRPr="0008165F">
              <w:t>Unidad</w:t>
            </w:r>
          </w:p>
        </w:tc>
        <w:tc>
          <w:tcPr>
            <w:tcW w:w="1559" w:type="dxa"/>
          </w:tcPr>
          <w:p w14:paraId="7BC7808A" w14:textId="77D2F553" w:rsidR="00EE7992" w:rsidRPr="005743B8" w:rsidRDefault="00EE7992" w:rsidP="00EE7992">
            <w:pPr>
              <w:spacing w:line="259" w:lineRule="auto"/>
              <w:jc w:val="both"/>
              <w:rPr>
                <w:rFonts w:asciiTheme="minorHAnsi" w:hAnsiTheme="minorHAnsi" w:cstheme="minorHAnsi"/>
                <w:color w:val="000000" w:themeColor="text1"/>
              </w:rPr>
            </w:pPr>
            <w:r>
              <w:t>05</w:t>
            </w:r>
          </w:p>
        </w:tc>
      </w:tr>
      <w:tr w:rsidR="00EE7992" w:rsidRPr="005743B8" w14:paraId="76484140" w14:textId="77777777" w:rsidTr="00D80854">
        <w:tc>
          <w:tcPr>
            <w:tcW w:w="846" w:type="dxa"/>
            <w:tcBorders>
              <w:bottom w:val="single" w:sz="4" w:space="0" w:color="auto"/>
            </w:tcBorders>
          </w:tcPr>
          <w:p w14:paraId="224D5C9A" w14:textId="162C5733" w:rsidR="00EE7992" w:rsidRPr="00BB1F1C" w:rsidRDefault="00EE7992" w:rsidP="00EE7992">
            <w:pPr>
              <w:spacing w:line="259" w:lineRule="auto"/>
              <w:jc w:val="both"/>
              <w:rPr>
                <w:rFonts w:asciiTheme="minorHAnsi" w:hAnsiTheme="minorHAnsi" w:cstheme="minorHAnsi"/>
              </w:rPr>
            </w:pPr>
            <w:r w:rsidRPr="00BB1F1C">
              <w:rPr>
                <w:rFonts w:asciiTheme="minorHAnsi" w:eastAsiaTheme="minorHAnsi" w:hAnsiTheme="minorHAnsi" w:cstheme="minorHAnsi"/>
                <w:szCs w:val="28"/>
                <w:lang w:eastAsia="en-US"/>
              </w:rPr>
              <w:t>27</w:t>
            </w:r>
          </w:p>
        </w:tc>
        <w:tc>
          <w:tcPr>
            <w:tcW w:w="2835" w:type="dxa"/>
            <w:tcBorders>
              <w:bottom w:val="single" w:sz="4" w:space="0" w:color="auto"/>
            </w:tcBorders>
          </w:tcPr>
          <w:p w14:paraId="0CE64602" w14:textId="731A76E6" w:rsidR="00EE7992" w:rsidRPr="00BB1F1C" w:rsidRDefault="00EE7992" w:rsidP="00EE7992">
            <w:pPr>
              <w:spacing w:line="259" w:lineRule="auto"/>
              <w:jc w:val="both"/>
              <w:rPr>
                <w:rFonts w:asciiTheme="minorHAnsi" w:hAnsiTheme="minorHAnsi" w:cstheme="minorHAnsi"/>
              </w:rPr>
            </w:pPr>
            <w:r w:rsidRPr="00BF14DC">
              <w:rPr>
                <w:rFonts w:asciiTheme="minorHAnsi" w:eastAsiaTheme="minorHAnsi" w:hAnsiTheme="minorHAnsi" w:cstheme="minorHAnsi"/>
                <w:szCs w:val="28"/>
                <w:lang w:eastAsia="en-US"/>
              </w:rPr>
              <w:t>Car</w:t>
            </w:r>
            <w:r>
              <w:rPr>
                <w:rFonts w:asciiTheme="minorHAnsi" w:eastAsiaTheme="minorHAnsi" w:hAnsiTheme="minorHAnsi" w:cstheme="minorHAnsi"/>
                <w:szCs w:val="28"/>
                <w:lang w:eastAsia="en-US"/>
              </w:rPr>
              <w:t>tuchos para etiquetadora de label E</w:t>
            </w:r>
            <w:r w:rsidRPr="00BF14DC">
              <w:rPr>
                <w:rFonts w:asciiTheme="minorHAnsi" w:eastAsiaTheme="minorHAnsi" w:hAnsiTheme="minorHAnsi" w:cstheme="minorHAnsi"/>
                <w:szCs w:val="28"/>
                <w:lang w:eastAsia="en-US"/>
              </w:rPr>
              <w:t>pson</w:t>
            </w:r>
          </w:p>
        </w:tc>
        <w:tc>
          <w:tcPr>
            <w:tcW w:w="3831" w:type="dxa"/>
            <w:tcBorders>
              <w:bottom w:val="single" w:sz="4" w:space="0" w:color="auto"/>
            </w:tcBorders>
          </w:tcPr>
          <w:p w14:paraId="791867D5" w14:textId="5950383C" w:rsidR="00EE7992" w:rsidRPr="00BB1F1C" w:rsidRDefault="00EE7992" w:rsidP="00EE7992">
            <w:pPr>
              <w:spacing w:line="259" w:lineRule="auto"/>
              <w:jc w:val="both"/>
              <w:rPr>
                <w:rFonts w:asciiTheme="minorHAnsi" w:hAnsiTheme="minorHAnsi" w:cstheme="minorHAnsi"/>
              </w:rPr>
            </w:pPr>
            <w:r w:rsidRPr="00BF14DC">
              <w:rPr>
                <w:rFonts w:asciiTheme="minorHAnsi" w:eastAsiaTheme="minorHAnsi" w:hAnsiTheme="minorHAnsi" w:cstheme="minorHAnsi"/>
                <w:szCs w:val="28"/>
                <w:lang w:eastAsia="en-US"/>
              </w:rPr>
              <w:t xml:space="preserve">Cartuchos </w:t>
            </w:r>
            <w:r>
              <w:rPr>
                <w:rFonts w:asciiTheme="minorHAnsi" w:eastAsiaTheme="minorHAnsi" w:hAnsiTheme="minorHAnsi" w:cstheme="minorHAnsi"/>
                <w:szCs w:val="28"/>
                <w:lang w:eastAsia="en-US"/>
              </w:rPr>
              <w:t>para etiquetadora de label Epson L</w:t>
            </w:r>
            <w:r w:rsidRPr="00BF14DC">
              <w:rPr>
                <w:rFonts w:asciiTheme="minorHAnsi" w:eastAsiaTheme="minorHAnsi" w:hAnsiTheme="minorHAnsi" w:cstheme="minorHAnsi"/>
                <w:szCs w:val="28"/>
                <w:lang w:eastAsia="en-US"/>
              </w:rPr>
              <w:t>abelworks lw-400</w:t>
            </w:r>
          </w:p>
        </w:tc>
        <w:tc>
          <w:tcPr>
            <w:tcW w:w="1134" w:type="dxa"/>
            <w:tcBorders>
              <w:bottom w:val="single" w:sz="4" w:space="0" w:color="auto"/>
            </w:tcBorders>
          </w:tcPr>
          <w:p w14:paraId="38543D8E" w14:textId="758A382D" w:rsidR="00EE7992" w:rsidRPr="00BB1F1C" w:rsidRDefault="00EE7992" w:rsidP="00EE7992">
            <w:pPr>
              <w:spacing w:line="259" w:lineRule="auto"/>
              <w:jc w:val="both"/>
              <w:rPr>
                <w:rFonts w:asciiTheme="minorHAnsi" w:hAnsiTheme="minorHAnsi" w:cstheme="minorHAnsi"/>
              </w:rPr>
            </w:pPr>
            <w:r w:rsidRPr="00A97E18">
              <w:t>Unidad</w:t>
            </w:r>
          </w:p>
        </w:tc>
        <w:tc>
          <w:tcPr>
            <w:tcW w:w="1559" w:type="dxa"/>
            <w:tcBorders>
              <w:bottom w:val="single" w:sz="4" w:space="0" w:color="auto"/>
            </w:tcBorders>
          </w:tcPr>
          <w:p w14:paraId="12CA4F13" w14:textId="529A0325" w:rsidR="00EE7992" w:rsidRPr="00BB1F1C" w:rsidRDefault="00EE7992" w:rsidP="00EE7992">
            <w:pPr>
              <w:spacing w:line="259" w:lineRule="auto"/>
              <w:jc w:val="both"/>
              <w:rPr>
                <w:rFonts w:asciiTheme="minorHAnsi" w:hAnsiTheme="minorHAnsi" w:cstheme="minorHAnsi"/>
              </w:rPr>
            </w:pPr>
            <w:r>
              <w:t>15</w:t>
            </w:r>
          </w:p>
        </w:tc>
      </w:tr>
      <w:tr w:rsidR="00EE7992" w:rsidRPr="005743B8" w14:paraId="05164E06" w14:textId="77777777" w:rsidTr="00D80854">
        <w:tc>
          <w:tcPr>
            <w:tcW w:w="846" w:type="dxa"/>
            <w:tcBorders>
              <w:top w:val="single" w:sz="4" w:space="0" w:color="auto"/>
              <w:left w:val="nil"/>
              <w:bottom w:val="nil"/>
              <w:right w:val="nil"/>
            </w:tcBorders>
          </w:tcPr>
          <w:p w14:paraId="6305AF2A" w14:textId="77777777" w:rsidR="00EE7992" w:rsidRDefault="00EE7992" w:rsidP="00EE7992">
            <w:pPr>
              <w:spacing w:line="259" w:lineRule="auto"/>
              <w:jc w:val="both"/>
              <w:rPr>
                <w:rFonts w:asciiTheme="minorHAnsi" w:eastAsiaTheme="minorHAnsi" w:hAnsiTheme="minorHAnsi" w:cstheme="minorHAnsi"/>
                <w:szCs w:val="28"/>
                <w:lang w:eastAsia="en-US"/>
              </w:rPr>
            </w:pPr>
          </w:p>
        </w:tc>
        <w:tc>
          <w:tcPr>
            <w:tcW w:w="2835" w:type="dxa"/>
            <w:tcBorders>
              <w:top w:val="single" w:sz="4" w:space="0" w:color="auto"/>
              <w:left w:val="nil"/>
              <w:bottom w:val="nil"/>
              <w:right w:val="nil"/>
            </w:tcBorders>
          </w:tcPr>
          <w:p w14:paraId="6C1DC92E" w14:textId="77777777" w:rsidR="00EE7992" w:rsidRPr="005743B8" w:rsidRDefault="00EE7992" w:rsidP="00EE7992">
            <w:pPr>
              <w:spacing w:line="259" w:lineRule="auto"/>
              <w:jc w:val="both"/>
              <w:rPr>
                <w:rFonts w:asciiTheme="minorHAnsi" w:hAnsiTheme="minorHAnsi" w:cstheme="minorHAnsi"/>
                <w:color w:val="000000" w:themeColor="text1"/>
              </w:rPr>
            </w:pPr>
          </w:p>
        </w:tc>
        <w:tc>
          <w:tcPr>
            <w:tcW w:w="3831" w:type="dxa"/>
            <w:tcBorders>
              <w:top w:val="single" w:sz="4" w:space="0" w:color="auto"/>
              <w:left w:val="nil"/>
              <w:bottom w:val="nil"/>
              <w:right w:val="nil"/>
            </w:tcBorders>
          </w:tcPr>
          <w:p w14:paraId="4DBBCB44" w14:textId="77777777" w:rsidR="00EE7992" w:rsidRPr="005743B8" w:rsidRDefault="00EE7992" w:rsidP="00EE7992">
            <w:pPr>
              <w:spacing w:line="259" w:lineRule="auto"/>
              <w:jc w:val="both"/>
              <w:rPr>
                <w:rFonts w:asciiTheme="minorHAnsi" w:hAnsiTheme="minorHAnsi" w:cstheme="minorHAnsi"/>
                <w:color w:val="000000" w:themeColor="text1"/>
              </w:rPr>
            </w:pPr>
          </w:p>
        </w:tc>
        <w:tc>
          <w:tcPr>
            <w:tcW w:w="1134" w:type="dxa"/>
            <w:tcBorders>
              <w:top w:val="single" w:sz="4" w:space="0" w:color="auto"/>
              <w:left w:val="nil"/>
              <w:bottom w:val="nil"/>
              <w:right w:val="nil"/>
            </w:tcBorders>
          </w:tcPr>
          <w:p w14:paraId="3871DCB9" w14:textId="77777777" w:rsidR="00EE7992" w:rsidRPr="005743B8" w:rsidRDefault="00EE7992" w:rsidP="00EE7992">
            <w:pPr>
              <w:spacing w:line="259" w:lineRule="auto"/>
              <w:jc w:val="both"/>
              <w:rPr>
                <w:rFonts w:asciiTheme="minorHAnsi" w:hAnsiTheme="minorHAnsi" w:cstheme="minorHAnsi"/>
                <w:color w:val="000000" w:themeColor="text1"/>
              </w:rPr>
            </w:pPr>
          </w:p>
        </w:tc>
        <w:tc>
          <w:tcPr>
            <w:tcW w:w="1559" w:type="dxa"/>
            <w:tcBorders>
              <w:top w:val="single" w:sz="4" w:space="0" w:color="auto"/>
              <w:left w:val="nil"/>
              <w:bottom w:val="nil"/>
              <w:right w:val="nil"/>
            </w:tcBorders>
          </w:tcPr>
          <w:p w14:paraId="032D8A11" w14:textId="77777777" w:rsidR="00EE7992" w:rsidRPr="005743B8" w:rsidRDefault="00EE7992" w:rsidP="00EE7992">
            <w:pPr>
              <w:spacing w:line="259" w:lineRule="auto"/>
              <w:jc w:val="both"/>
              <w:rPr>
                <w:rFonts w:asciiTheme="minorHAnsi" w:hAnsiTheme="minorHAnsi" w:cstheme="minorHAnsi"/>
                <w:color w:val="000000" w:themeColor="text1"/>
              </w:rPr>
            </w:pPr>
          </w:p>
        </w:tc>
      </w:tr>
      <w:tr w:rsidR="00EE7992" w:rsidRPr="005743B8" w14:paraId="072F12BC" w14:textId="77777777" w:rsidTr="00D80854">
        <w:tc>
          <w:tcPr>
            <w:tcW w:w="846" w:type="dxa"/>
            <w:tcBorders>
              <w:top w:val="nil"/>
              <w:left w:val="nil"/>
              <w:bottom w:val="nil"/>
              <w:right w:val="nil"/>
            </w:tcBorders>
          </w:tcPr>
          <w:p w14:paraId="53B2265F" w14:textId="77777777" w:rsidR="00EE7992" w:rsidRDefault="00EE7992" w:rsidP="00EE7992">
            <w:pPr>
              <w:spacing w:line="259" w:lineRule="auto"/>
              <w:jc w:val="both"/>
              <w:rPr>
                <w:rFonts w:asciiTheme="minorHAnsi" w:eastAsiaTheme="minorHAnsi" w:hAnsiTheme="minorHAnsi" w:cstheme="minorHAnsi"/>
                <w:szCs w:val="28"/>
                <w:lang w:eastAsia="en-US"/>
              </w:rPr>
            </w:pPr>
          </w:p>
        </w:tc>
        <w:tc>
          <w:tcPr>
            <w:tcW w:w="2835" w:type="dxa"/>
            <w:tcBorders>
              <w:top w:val="nil"/>
              <w:left w:val="nil"/>
              <w:bottom w:val="nil"/>
              <w:right w:val="nil"/>
            </w:tcBorders>
          </w:tcPr>
          <w:p w14:paraId="7476E266" w14:textId="77777777" w:rsidR="00EE7992" w:rsidRPr="005743B8" w:rsidRDefault="00EE7992" w:rsidP="00EE7992">
            <w:pPr>
              <w:spacing w:line="259" w:lineRule="auto"/>
              <w:jc w:val="both"/>
              <w:rPr>
                <w:rFonts w:asciiTheme="minorHAnsi" w:hAnsiTheme="minorHAnsi" w:cstheme="minorHAnsi"/>
                <w:color w:val="000000" w:themeColor="text1"/>
              </w:rPr>
            </w:pPr>
          </w:p>
        </w:tc>
        <w:tc>
          <w:tcPr>
            <w:tcW w:w="3831" w:type="dxa"/>
            <w:tcBorders>
              <w:top w:val="nil"/>
              <w:left w:val="nil"/>
              <w:bottom w:val="nil"/>
              <w:right w:val="nil"/>
            </w:tcBorders>
          </w:tcPr>
          <w:p w14:paraId="0FD865BC" w14:textId="77777777" w:rsidR="00EE7992" w:rsidRPr="005743B8" w:rsidRDefault="00EE7992" w:rsidP="00EE7992">
            <w:pPr>
              <w:spacing w:line="259" w:lineRule="auto"/>
              <w:jc w:val="both"/>
              <w:rPr>
                <w:rFonts w:asciiTheme="minorHAnsi" w:hAnsiTheme="minorHAnsi" w:cstheme="minorHAnsi"/>
                <w:color w:val="000000" w:themeColor="text1"/>
              </w:rPr>
            </w:pPr>
          </w:p>
        </w:tc>
        <w:tc>
          <w:tcPr>
            <w:tcW w:w="1134" w:type="dxa"/>
            <w:tcBorders>
              <w:top w:val="nil"/>
              <w:left w:val="nil"/>
              <w:bottom w:val="nil"/>
              <w:right w:val="nil"/>
            </w:tcBorders>
          </w:tcPr>
          <w:p w14:paraId="7BC38861" w14:textId="77777777" w:rsidR="00EE7992" w:rsidRPr="005743B8" w:rsidRDefault="00EE7992" w:rsidP="00EE7992">
            <w:pPr>
              <w:spacing w:line="259" w:lineRule="auto"/>
              <w:jc w:val="both"/>
              <w:rPr>
                <w:rFonts w:asciiTheme="minorHAnsi" w:hAnsiTheme="minorHAnsi" w:cstheme="minorHAnsi"/>
                <w:color w:val="000000" w:themeColor="text1"/>
              </w:rPr>
            </w:pPr>
          </w:p>
        </w:tc>
        <w:tc>
          <w:tcPr>
            <w:tcW w:w="1559" w:type="dxa"/>
            <w:tcBorders>
              <w:top w:val="nil"/>
              <w:left w:val="nil"/>
              <w:bottom w:val="nil"/>
              <w:right w:val="nil"/>
            </w:tcBorders>
          </w:tcPr>
          <w:p w14:paraId="1753DC17" w14:textId="77777777" w:rsidR="00EE7992" w:rsidRPr="005743B8" w:rsidRDefault="00EE7992" w:rsidP="00EE7992">
            <w:pPr>
              <w:spacing w:line="259" w:lineRule="auto"/>
              <w:jc w:val="both"/>
              <w:rPr>
                <w:rFonts w:asciiTheme="minorHAnsi" w:hAnsiTheme="minorHAnsi" w:cstheme="minorHAnsi"/>
                <w:color w:val="000000" w:themeColor="text1"/>
              </w:rPr>
            </w:pPr>
          </w:p>
        </w:tc>
      </w:tr>
      <w:tr w:rsidR="00EE7992" w:rsidRPr="005743B8" w14:paraId="34FAB5F2" w14:textId="77777777" w:rsidTr="00D80854">
        <w:tc>
          <w:tcPr>
            <w:tcW w:w="846" w:type="dxa"/>
            <w:tcBorders>
              <w:top w:val="nil"/>
              <w:left w:val="nil"/>
              <w:bottom w:val="single" w:sz="4" w:space="0" w:color="auto"/>
              <w:right w:val="nil"/>
            </w:tcBorders>
          </w:tcPr>
          <w:p w14:paraId="628AD7E6" w14:textId="6BB32C1B" w:rsidR="00EE7992" w:rsidRDefault="00D80854" w:rsidP="00D80854">
            <w:pPr>
              <w:rPr>
                <w:rFonts w:asciiTheme="minorHAnsi" w:eastAsiaTheme="minorHAnsi" w:hAnsiTheme="minorHAnsi" w:cstheme="minorHAnsi"/>
                <w:szCs w:val="28"/>
                <w:lang w:eastAsia="en-US"/>
              </w:rPr>
            </w:pPr>
            <w:r>
              <w:rPr>
                <w:rFonts w:asciiTheme="minorHAnsi" w:hAnsiTheme="minorHAnsi" w:cstheme="minorHAnsi"/>
              </w:rPr>
              <w:t xml:space="preserve">             </w:t>
            </w:r>
          </w:p>
        </w:tc>
        <w:tc>
          <w:tcPr>
            <w:tcW w:w="2835" w:type="dxa"/>
            <w:tcBorders>
              <w:top w:val="nil"/>
              <w:left w:val="nil"/>
              <w:bottom w:val="single" w:sz="4" w:space="0" w:color="auto"/>
              <w:right w:val="nil"/>
            </w:tcBorders>
          </w:tcPr>
          <w:p w14:paraId="038979F6" w14:textId="5332E7FB" w:rsidR="00EE7992" w:rsidRPr="00D80854" w:rsidRDefault="00D80854" w:rsidP="00EE7992">
            <w:pPr>
              <w:spacing w:line="259" w:lineRule="auto"/>
              <w:jc w:val="both"/>
              <w:rPr>
                <w:rFonts w:asciiTheme="minorHAnsi" w:hAnsiTheme="minorHAnsi" w:cstheme="minorHAnsi"/>
                <w:b/>
                <w:color w:val="000000" w:themeColor="text1"/>
              </w:rPr>
            </w:pPr>
            <w:r w:rsidRPr="00D80854">
              <w:rPr>
                <w:rFonts w:asciiTheme="minorHAnsi" w:hAnsiTheme="minorHAnsi" w:cstheme="minorHAnsi"/>
                <w:b/>
                <w:color w:val="000000" w:themeColor="text1"/>
              </w:rPr>
              <w:t>LOTE II</w:t>
            </w:r>
          </w:p>
        </w:tc>
        <w:tc>
          <w:tcPr>
            <w:tcW w:w="3831" w:type="dxa"/>
            <w:tcBorders>
              <w:top w:val="nil"/>
              <w:left w:val="nil"/>
              <w:bottom w:val="single" w:sz="4" w:space="0" w:color="auto"/>
              <w:right w:val="nil"/>
            </w:tcBorders>
          </w:tcPr>
          <w:p w14:paraId="4C1878F4" w14:textId="77777777" w:rsidR="00EE7992" w:rsidRPr="005743B8" w:rsidRDefault="00EE7992" w:rsidP="00EE7992">
            <w:pPr>
              <w:spacing w:line="259" w:lineRule="auto"/>
              <w:jc w:val="both"/>
              <w:rPr>
                <w:rFonts w:asciiTheme="minorHAnsi" w:hAnsiTheme="minorHAnsi" w:cstheme="minorHAnsi"/>
                <w:color w:val="000000" w:themeColor="text1"/>
              </w:rPr>
            </w:pPr>
          </w:p>
        </w:tc>
        <w:tc>
          <w:tcPr>
            <w:tcW w:w="1134" w:type="dxa"/>
            <w:tcBorders>
              <w:top w:val="nil"/>
              <w:left w:val="nil"/>
              <w:bottom w:val="single" w:sz="4" w:space="0" w:color="auto"/>
              <w:right w:val="nil"/>
            </w:tcBorders>
          </w:tcPr>
          <w:p w14:paraId="61E51762" w14:textId="77777777" w:rsidR="00EE7992" w:rsidRPr="005743B8" w:rsidRDefault="00EE7992" w:rsidP="00EE7992">
            <w:pPr>
              <w:spacing w:line="259" w:lineRule="auto"/>
              <w:jc w:val="both"/>
              <w:rPr>
                <w:rFonts w:asciiTheme="minorHAnsi" w:hAnsiTheme="minorHAnsi" w:cstheme="minorHAnsi"/>
                <w:color w:val="000000" w:themeColor="text1"/>
              </w:rPr>
            </w:pPr>
          </w:p>
        </w:tc>
        <w:tc>
          <w:tcPr>
            <w:tcW w:w="1559" w:type="dxa"/>
            <w:tcBorders>
              <w:top w:val="nil"/>
              <w:left w:val="nil"/>
              <w:bottom w:val="single" w:sz="4" w:space="0" w:color="auto"/>
              <w:right w:val="nil"/>
            </w:tcBorders>
          </w:tcPr>
          <w:p w14:paraId="2CBEF646" w14:textId="77777777" w:rsidR="00EE7992" w:rsidRPr="005743B8" w:rsidRDefault="00EE7992" w:rsidP="00EE7992">
            <w:pPr>
              <w:spacing w:line="259" w:lineRule="auto"/>
              <w:jc w:val="both"/>
              <w:rPr>
                <w:rFonts w:asciiTheme="minorHAnsi" w:hAnsiTheme="minorHAnsi" w:cstheme="minorHAnsi"/>
                <w:color w:val="000000" w:themeColor="text1"/>
              </w:rPr>
            </w:pPr>
          </w:p>
        </w:tc>
      </w:tr>
      <w:tr w:rsidR="00D80854" w:rsidRPr="005743B8" w14:paraId="7673D722" w14:textId="77777777" w:rsidTr="00D80854">
        <w:tc>
          <w:tcPr>
            <w:tcW w:w="846" w:type="dxa"/>
            <w:tcBorders>
              <w:top w:val="single" w:sz="4" w:space="0" w:color="auto"/>
            </w:tcBorders>
          </w:tcPr>
          <w:p w14:paraId="1122C894" w14:textId="63DD68D8" w:rsidR="00D80854" w:rsidRPr="00D80854" w:rsidRDefault="00D80854" w:rsidP="00D80854">
            <w:pPr>
              <w:spacing w:line="259" w:lineRule="auto"/>
              <w:jc w:val="both"/>
              <w:rPr>
                <w:rFonts w:asciiTheme="minorHAnsi" w:eastAsiaTheme="minorHAnsi" w:hAnsiTheme="minorHAnsi" w:cstheme="minorHAnsi"/>
                <w:b/>
                <w:szCs w:val="28"/>
                <w:lang w:eastAsia="en-US"/>
              </w:rPr>
            </w:pPr>
            <w:r w:rsidRPr="00D80854">
              <w:rPr>
                <w:rFonts w:asciiTheme="minorHAnsi" w:hAnsiTheme="minorHAnsi" w:cstheme="minorHAnsi"/>
                <w:b/>
              </w:rPr>
              <w:t>Items</w:t>
            </w:r>
          </w:p>
        </w:tc>
        <w:tc>
          <w:tcPr>
            <w:tcW w:w="2835" w:type="dxa"/>
            <w:tcBorders>
              <w:top w:val="single" w:sz="4" w:space="0" w:color="auto"/>
            </w:tcBorders>
          </w:tcPr>
          <w:p w14:paraId="7E758A10" w14:textId="400C0507" w:rsidR="00D80854" w:rsidRPr="00D80854" w:rsidRDefault="00D80854" w:rsidP="00D80854">
            <w:pPr>
              <w:spacing w:line="259" w:lineRule="auto"/>
              <w:jc w:val="both"/>
              <w:rPr>
                <w:rFonts w:asciiTheme="minorHAnsi" w:hAnsiTheme="minorHAnsi" w:cstheme="minorHAnsi"/>
                <w:b/>
                <w:color w:val="000000" w:themeColor="text1"/>
              </w:rPr>
            </w:pPr>
            <w:r w:rsidRPr="00D80854">
              <w:rPr>
                <w:rFonts w:asciiTheme="minorHAnsi" w:hAnsiTheme="minorHAnsi" w:cstheme="minorHAnsi"/>
                <w:b/>
              </w:rPr>
              <w:t>Articulo</w:t>
            </w:r>
          </w:p>
        </w:tc>
        <w:tc>
          <w:tcPr>
            <w:tcW w:w="3831" w:type="dxa"/>
            <w:tcBorders>
              <w:top w:val="single" w:sz="4" w:space="0" w:color="auto"/>
            </w:tcBorders>
          </w:tcPr>
          <w:p w14:paraId="7E3E7FC5" w14:textId="2829C03A" w:rsidR="00D80854" w:rsidRPr="00D80854" w:rsidRDefault="00D80854" w:rsidP="00D80854">
            <w:pPr>
              <w:spacing w:line="259" w:lineRule="auto"/>
              <w:jc w:val="both"/>
              <w:rPr>
                <w:rFonts w:asciiTheme="minorHAnsi" w:hAnsiTheme="minorHAnsi" w:cstheme="minorHAnsi"/>
                <w:b/>
                <w:color w:val="000000" w:themeColor="text1"/>
              </w:rPr>
            </w:pPr>
            <w:r w:rsidRPr="00D80854">
              <w:rPr>
                <w:rFonts w:asciiTheme="minorHAnsi" w:hAnsiTheme="minorHAnsi" w:cstheme="minorHAnsi"/>
                <w:b/>
              </w:rPr>
              <w:t>Especificaciones</w:t>
            </w:r>
          </w:p>
        </w:tc>
        <w:tc>
          <w:tcPr>
            <w:tcW w:w="1134" w:type="dxa"/>
            <w:tcBorders>
              <w:top w:val="single" w:sz="4" w:space="0" w:color="auto"/>
            </w:tcBorders>
          </w:tcPr>
          <w:p w14:paraId="3EB8A16D" w14:textId="64C02D03" w:rsidR="00D80854" w:rsidRPr="00D80854" w:rsidRDefault="00D80854" w:rsidP="00D80854">
            <w:pPr>
              <w:spacing w:line="259" w:lineRule="auto"/>
              <w:jc w:val="both"/>
              <w:rPr>
                <w:rFonts w:asciiTheme="minorHAnsi" w:hAnsiTheme="minorHAnsi" w:cstheme="minorHAnsi"/>
                <w:b/>
                <w:color w:val="000000" w:themeColor="text1"/>
              </w:rPr>
            </w:pPr>
            <w:r w:rsidRPr="00D80854">
              <w:rPr>
                <w:rFonts w:asciiTheme="minorHAnsi" w:hAnsiTheme="minorHAnsi" w:cstheme="minorHAnsi"/>
                <w:b/>
              </w:rPr>
              <w:t>Cantidad</w:t>
            </w:r>
          </w:p>
        </w:tc>
        <w:tc>
          <w:tcPr>
            <w:tcW w:w="1559" w:type="dxa"/>
            <w:tcBorders>
              <w:top w:val="single" w:sz="4" w:space="0" w:color="auto"/>
            </w:tcBorders>
          </w:tcPr>
          <w:p w14:paraId="4C15ABFD" w14:textId="3B8BB1EB" w:rsidR="00D80854" w:rsidRPr="00D80854" w:rsidRDefault="00D80854" w:rsidP="00D80854">
            <w:pPr>
              <w:spacing w:line="259" w:lineRule="auto"/>
              <w:jc w:val="both"/>
              <w:rPr>
                <w:rFonts w:asciiTheme="minorHAnsi" w:hAnsiTheme="minorHAnsi" w:cstheme="minorHAnsi"/>
                <w:b/>
                <w:color w:val="000000" w:themeColor="text1"/>
              </w:rPr>
            </w:pPr>
            <w:r w:rsidRPr="00D80854">
              <w:rPr>
                <w:rFonts w:asciiTheme="minorHAnsi" w:hAnsiTheme="minorHAnsi" w:cstheme="minorHAnsi"/>
                <w:b/>
              </w:rPr>
              <w:t>Presentación</w:t>
            </w:r>
          </w:p>
        </w:tc>
      </w:tr>
      <w:tr w:rsidR="00D80854" w:rsidRPr="005743B8" w14:paraId="32BB43F6" w14:textId="77777777" w:rsidTr="00B5579E">
        <w:tc>
          <w:tcPr>
            <w:tcW w:w="846" w:type="dxa"/>
          </w:tcPr>
          <w:p w14:paraId="6E65249C" w14:textId="062A9DE3" w:rsidR="00D80854" w:rsidRPr="00B86AE5" w:rsidRDefault="00D80854" w:rsidP="00D80854">
            <w:pPr>
              <w:spacing w:line="259" w:lineRule="auto"/>
              <w:jc w:val="both"/>
              <w:rPr>
                <w:rFonts w:asciiTheme="minorHAnsi" w:eastAsiaTheme="minorHAnsi" w:hAnsiTheme="minorHAnsi" w:cstheme="minorHAnsi"/>
                <w:szCs w:val="28"/>
                <w:lang w:eastAsia="en-US"/>
              </w:rPr>
            </w:pPr>
            <w:r>
              <w:rPr>
                <w:rFonts w:asciiTheme="minorHAnsi" w:eastAsiaTheme="minorHAnsi" w:hAnsiTheme="minorHAnsi" w:cstheme="minorHAnsi"/>
                <w:szCs w:val="28"/>
                <w:lang w:eastAsia="en-US"/>
              </w:rPr>
              <w:t>01</w:t>
            </w:r>
          </w:p>
        </w:tc>
        <w:tc>
          <w:tcPr>
            <w:tcW w:w="2835" w:type="dxa"/>
          </w:tcPr>
          <w:p w14:paraId="407021CC" w14:textId="3C82646D" w:rsidR="00D80854" w:rsidRPr="005743B8" w:rsidRDefault="00D80854" w:rsidP="00D80854">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 xml:space="preserve">Pilas </w:t>
            </w:r>
          </w:p>
        </w:tc>
        <w:tc>
          <w:tcPr>
            <w:tcW w:w="3831" w:type="dxa"/>
          </w:tcPr>
          <w:p w14:paraId="28CD5E76" w14:textId="71536E4E" w:rsidR="00D80854" w:rsidRPr="005743B8" w:rsidRDefault="00D80854" w:rsidP="00D80854">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Pilas Doble A</w:t>
            </w:r>
            <w:r>
              <w:rPr>
                <w:rFonts w:asciiTheme="minorHAnsi" w:hAnsiTheme="minorHAnsi" w:cstheme="minorHAnsi"/>
                <w:color w:val="000000" w:themeColor="text1"/>
              </w:rPr>
              <w:t xml:space="preserve"> (AA)</w:t>
            </w:r>
          </w:p>
        </w:tc>
        <w:tc>
          <w:tcPr>
            <w:tcW w:w="1134" w:type="dxa"/>
          </w:tcPr>
          <w:p w14:paraId="69AD960D" w14:textId="28BB95D5" w:rsidR="00D80854" w:rsidRPr="005743B8" w:rsidRDefault="00D80854" w:rsidP="00D80854">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180</w:t>
            </w:r>
          </w:p>
        </w:tc>
        <w:tc>
          <w:tcPr>
            <w:tcW w:w="1559" w:type="dxa"/>
          </w:tcPr>
          <w:p w14:paraId="436271F9" w14:textId="3F6FCAA5" w:rsidR="00D80854" w:rsidRPr="005743B8" w:rsidRDefault="00D80854" w:rsidP="00D80854">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Unidad</w:t>
            </w:r>
          </w:p>
        </w:tc>
      </w:tr>
      <w:tr w:rsidR="00B91E9D" w:rsidRPr="005743B8" w14:paraId="27D27ED5" w14:textId="77777777" w:rsidTr="00B5579E">
        <w:tc>
          <w:tcPr>
            <w:tcW w:w="846" w:type="dxa"/>
          </w:tcPr>
          <w:p w14:paraId="1AB653A5" w14:textId="654A455E" w:rsidR="00B91E9D" w:rsidRDefault="00B91E9D" w:rsidP="00B91E9D">
            <w:pPr>
              <w:spacing w:line="259" w:lineRule="auto"/>
              <w:jc w:val="both"/>
              <w:rPr>
                <w:rFonts w:asciiTheme="minorHAnsi" w:eastAsiaTheme="minorHAnsi" w:hAnsiTheme="minorHAnsi" w:cstheme="minorHAnsi"/>
                <w:szCs w:val="28"/>
                <w:lang w:eastAsia="en-US"/>
              </w:rPr>
            </w:pPr>
            <w:r>
              <w:rPr>
                <w:rFonts w:asciiTheme="minorHAnsi" w:eastAsiaTheme="minorHAnsi" w:hAnsiTheme="minorHAnsi" w:cstheme="minorHAnsi"/>
                <w:szCs w:val="28"/>
                <w:lang w:eastAsia="en-US"/>
              </w:rPr>
              <w:t>02</w:t>
            </w:r>
          </w:p>
        </w:tc>
        <w:tc>
          <w:tcPr>
            <w:tcW w:w="2835" w:type="dxa"/>
          </w:tcPr>
          <w:p w14:paraId="5FB3928B" w14:textId="38234D1B"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Pilas</w:t>
            </w:r>
          </w:p>
        </w:tc>
        <w:tc>
          <w:tcPr>
            <w:tcW w:w="3831" w:type="dxa"/>
          </w:tcPr>
          <w:p w14:paraId="0709C1C8" w14:textId="3D51D8CE"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 xml:space="preserve">Pilas  Triple A </w:t>
            </w:r>
            <w:r>
              <w:rPr>
                <w:rFonts w:asciiTheme="minorHAnsi" w:hAnsiTheme="minorHAnsi" w:cstheme="minorHAnsi"/>
                <w:color w:val="000000" w:themeColor="text1"/>
              </w:rPr>
              <w:t>(AAA)</w:t>
            </w:r>
          </w:p>
        </w:tc>
        <w:tc>
          <w:tcPr>
            <w:tcW w:w="1134" w:type="dxa"/>
          </w:tcPr>
          <w:p w14:paraId="1C5BBC9F" w14:textId="07F72211"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180</w:t>
            </w:r>
          </w:p>
        </w:tc>
        <w:tc>
          <w:tcPr>
            <w:tcW w:w="1559" w:type="dxa"/>
          </w:tcPr>
          <w:p w14:paraId="065FE4A0" w14:textId="2EE2A7BD"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 xml:space="preserve">Unidad </w:t>
            </w:r>
          </w:p>
        </w:tc>
      </w:tr>
      <w:tr w:rsidR="00B91E9D" w:rsidRPr="005743B8" w14:paraId="7E77016B" w14:textId="77777777" w:rsidTr="00B5579E">
        <w:tc>
          <w:tcPr>
            <w:tcW w:w="846" w:type="dxa"/>
          </w:tcPr>
          <w:p w14:paraId="123B0BC8" w14:textId="6D54045C" w:rsidR="00B91E9D" w:rsidRPr="00B86AE5" w:rsidRDefault="00B91E9D" w:rsidP="00B91E9D">
            <w:pPr>
              <w:spacing w:line="259" w:lineRule="auto"/>
              <w:jc w:val="both"/>
              <w:rPr>
                <w:rFonts w:asciiTheme="minorHAnsi" w:eastAsiaTheme="minorHAnsi" w:hAnsiTheme="minorHAnsi" w:cstheme="minorHAnsi"/>
                <w:szCs w:val="28"/>
                <w:lang w:eastAsia="en-US"/>
              </w:rPr>
            </w:pPr>
            <w:r>
              <w:rPr>
                <w:rFonts w:asciiTheme="minorHAnsi" w:eastAsiaTheme="minorHAnsi" w:hAnsiTheme="minorHAnsi" w:cstheme="minorHAnsi"/>
                <w:szCs w:val="28"/>
                <w:lang w:eastAsia="en-US"/>
              </w:rPr>
              <w:t>03</w:t>
            </w:r>
          </w:p>
        </w:tc>
        <w:tc>
          <w:tcPr>
            <w:tcW w:w="2835" w:type="dxa"/>
          </w:tcPr>
          <w:p w14:paraId="552AFA6D" w14:textId="3EBDF39C"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Rollitos de papel para Sumadoras</w:t>
            </w:r>
          </w:p>
        </w:tc>
        <w:tc>
          <w:tcPr>
            <w:tcW w:w="3831" w:type="dxa"/>
          </w:tcPr>
          <w:p w14:paraId="6CD5FB11" w14:textId="18376F15"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Rollitos de papel para sumadoras</w:t>
            </w:r>
          </w:p>
        </w:tc>
        <w:tc>
          <w:tcPr>
            <w:tcW w:w="1134" w:type="dxa"/>
          </w:tcPr>
          <w:p w14:paraId="680DA25A" w14:textId="21AD3014"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120</w:t>
            </w:r>
          </w:p>
        </w:tc>
        <w:tc>
          <w:tcPr>
            <w:tcW w:w="1559" w:type="dxa"/>
          </w:tcPr>
          <w:p w14:paraId="6E1A352D" w14:textId="0C1A32A1"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Unidad</w:t>
            </w:r>
          </w:p>
        </w:tc>
      </w:tr>
      <w:tr w:rsidR="00B91E9D" w:rsidRPr="005743B8" w14:paraId="6950EF67" w14:textId="77777777" w:rsidTr="00B5579E">
        <w:tc>
          <w:tcPr>
            <w:tcW w:w="846" w:type="dxa"/>
          </w:tcPr>
          <w:p w14:paraId="6BCBA690" w14:textId="4B38213A" w:rsidR="00B91E9D" w:rsidRPr="00B86AE5" w:rsidRDefault="00B91E9D" w:rsidP="00B91E9D">
            <w:pPr>
              <w:spacing w:line="259" w:lineRule="auto"/>
              <w:jc w:val="both"/>
              <w:rPr>
                <w:rFonts w:asciiTheme="minorHAnsi" w:eastAsiaTheme="minorHAnsi" w:hAnsiTheme="minorHAnsi" w:cstheme="minorHAnsi"/>
                <w:szCs w:val="28"/>
                <w:lang w:eastAsia="en-US"/>
              </w:rPr>
            </w:pPr>
            <w:r>
              <w:rPr>
                <w:rFonts w:asciiTheme="minorHAnsi" w:eastAsiaTheme="minorHAnsi" w:hAnsiTheme="minorHAnsi" w:cstheme="minorHAnsi"/>
                <w:szCs w:val="28"/>
                <w:lang w:eastAsia="en-US"/>
              </w:rPr>
              <w:t>04</w:t>
            </w:r>
          </w:p>
        </w:tc>
        <w:tc>
          <w:tcPr>
            <w:tcW w:w="2835" w:type="dxa"/>
          </w:tcPr>
          <w:p w14:paraId="367E72AA" w14:textId="64150947"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Cintas para Sumadoras</w:t>
            </w:r>
          </w:p>
        </w:tc>
        <w:tc>
          <w:tcPr>
            <w:tcW w:w="3831" w:type="dxa"/>
          </w:tcPr>
          <w:p w14:paraId="2C01A2ED" w14:textId="1611CAE1"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Cintas para sumadoras</w:t>
            </w:r>
          </w:p>
        </w:tc>
        <w:tc>
          <w:tcPr>
            <w:tcW w:w="1134" w:type="dxa"/>
          </w:tcPr>
          <w:p w14:paraId="55D4164B" w14:textId="43A0C44C"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75</w:t>
            </w:r>
          </w:p>
        </w:tc>
        <w:tc>
          <w:tcPr>
            <w:tcW w:w="1559" w:type="dxa"/>
          </w:tcPr>
          <w:p w14:paraId="44681DED" w14:textId="0997780C"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Unidad</w:t>
            </w:r>
          </w:p>
        </w:tc>
      </w:tr>
      <w:tr w:rsidR="00B91E9D" w:rsidRPr="005743B8" w14:paraId="2320697E" w14:textId="77777777" w:rsidTr="00B5579E">
        <w:tc>
          <w:tcPr>
            <w:tcW w:w="846" w:type="dxa"/>
          </w:tcPr>
          <w:p w14:paraId="6ED0F70F" w14:textId="435F85D0" w:rsidR="00B91E9D" w:rsidRPr="005743B8" w:rsidRDefault="00B91E9D" w:rsidP="00B91E9D">
            <w:pPr>
              <w:spacing w:line="259" w:lineRule="auto"/>
              <w:jc w:val="both"/>
              <w:rPr>
                <w:rFonts w:asciiTheme="minorHAnsi" w:eastAsiaTheme="minorHAnsi" w:hAnsiTheme="minorHAnsi" w:cstheme="minorHAnsi"/>
                <w:szCs w:val="28"/>
                <w:lang w:eastAsia="en-US"/>
              </w:rPr>
            </w:pPr>
            <w:r>
              <w:rPr>
                <w:rFonts w:asciiTheme="minorHAnsi" w:eastAsiaTheme="minorHAnsi" w:hAnsiTheme="minorHAnsi" w:cstheme="minorHAnsi"/>
                <w:szCs w:val="28"/>
                <w:lang w:eastAsia="en-US"/>
              </w:rPr>
              <w:t>05</w:t>
            </w:r>
          </w:p>
        </w:tc>
        <w:tc>
          <w:tcPr>
            <w:tcW w:w="2835" w:type="dxa"/>
          </w:tcPr>
          <w:p w14:paraId="60FD283E" w14:textId="12E50F12" w:rsidR="00B91E9D" w:rsidRPr="005743B8"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Corrector</w:t>
            </w:r>
          </w:p>
        </w:tc>
        <w:tc>
          <w:tcPr>
            <w:tcW w:w="3831" w:type="dxa"/>
          </w:tcPr>
          <w:p w14:paraId="6AFDCCF4" w14:textId="787FED8B" w:rsidR="00B91E9D" w:rsidRPr="005743B8"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Corrector tipo lápiz, color blanco</w:t>
            </w:r>
          </w:p>
        </w:tc>
        <w:tc>
          <w:tcPr>
            <w:tcW w:w="1134" w:type="dxa"/>
          </w:tcPr>
          <w:p w14:paraId="25ACA534" w14:textId="5EC8DCB0"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100</w:t>
            </w:r>
          </w:p>
        </w:tc>
        <w:tc>
          <w:tcPr>
            <w:tcW w:w="1559" w:type="dxa"/>
          </w:tcPr>
          <w:p w14:paraId="6B4A7968" w14:textId="5AC73B0E"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Unidad</w:t>
            </w:r>
          </w:p>
        </w:tc>
      </w:tr>
      <w:tr w:rsidR="00B91E9D" w:rsidRPr="005743B8" w14:paraId="37DAEC94" w14:textId="77777777" w:rsidTr="00B5579E">
        <w:tc>
          <w:tcPr>
            <w:tcW w:w="846" w:type="dxa"/>
          </w:tcPr>
          <w:p w14:paraId="2727C992" w14:textId="429D4AF0" w:rsidR="00B91E9D" w:rsidRPr="005743B8" w:rsidRDefault="00B91E9D" w:rsidP="00B91E9D">
            <w:pPr>
              <w:spacing w:line="259" w:lineRule="auto"/>
              <w:jc w:val="both"/>
              <w:rPr>
                <w:rFonts w:asciiTheme="minorHAnsi" w:eastAsiaTheme="minorHAnsi" w:hAnsiTheme="minorHAnsi" w:cstheme="minorHAnsi"/>
                <w:szCs w:val="28"/>
                <w:lang w:eastAsia="en-US"/>
              </w:rPr>
            </w:pPr>
            <w:r>
              <w:rPr>
                <w:rFonts w:asciiTheme="minorHAnsi" w:eastAsiaTheme="minorHAnsi" w:hAnsiTheme="minorHAnsi" w:cstheme="minorHAnsi"/>
                <w:szCs w:val="28"/>
                <w:lang w:eastAsia="en-US"/>
              </w:rPr>
              <w:t>06</w:t>
            </w:r>
          </w:p>
        </w:tc>
        <w:tc>
          <w:tcPr>
            <w:tcW w:w="2835" w:type="dxa"/>
          </w:tcPr>
          <w:p w14:paraId="3C6CA175" w14:textId="2831703D" w:rsidR="00B91E9D" w:rsidRPr="005743B8"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Corrector</w:t>
            </w:r>
          </w:p>
        </w:tc>
        <w:tc>
          <w:tcPr>
            <w:tcW w:w="3831" w:type="dxa"/>
          </w:tcPr>
          <w:p w14:paraId="2E7AE0EB" w14:textId="0BAB9A12" w:rsidR="00B91E9D" w:rsidRPr="005743B8"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Corrector tipo brochas, color blanco</w:t>
            </w:r>
          </w:p>
        </w:tc>
        <w:tc>
          <w:tcPr>
            <w:tcW w:w="1134" w:type="dxa"/>
          </w:tcPr>
          <w:p w14:paraId="3B1361ED" w14:textId="51426A12"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100</w:t>
            </w:r>
          </w:p>
        </w:tc>
        <w:tc>
          <w:tcPr>
            <w:tcW w:w="1559" w:type="dxa"/>
          </w:tcPr>
          <w:p w14:paraId="71A090AB" w14:textId="7BEC23F4"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Unidad</w:t>
            </w:r>
          </w:p>
        </w:tc>
      </w:tr>
      <w:tr w:rsidR="00B91E9D" w:rsidRPr="005743B8" w14:paraId="40EFAB89" w14:textId="77777777" w:rsidTr="00B5579E">
        <w:tc>
          <w:tcPr>
            <w:tcW w:w="846" w:type="dxa"/>
          </w:tcPr>
          <w:p w14:paraId="64B2B85D" w14:textId="2750B2E1" w:rsidR="00B91E9D" w:rsidRPr="005743B8" w:rsidRDefault="00B91E9D" w:rsidP="00B91E9D">
            <w:pPr>
              <w:spacing w:line="259" w:lineRule="auto"/>
              <w:jc w:val="both"/>
              <w:rPr>
                <w:rFonts w:asciiTheme="minorHAnsi" w:eastAsiaTheme="minorHAnsi" w:hAnsiTheme="minorHAnsi" w:cstheme="minorHAnsi"/>
                <w:szCs w:val="28"/>
                <w:lang w:eastAsia="en-US"/>
              </w:rPr>
            </w:pPr>
            <w:r>
              <w:rPr>
                <w:rFonts w:asciiTheme="minorHAnsi" w:eastAsiaTheme="minorHAnsi" w:hAnsiTheme="minorHAnsi" w:cstheme="minorHAnsi"/>
                <w:szCs w:val="28"/>
                <w:lang w:eastAsia="en-US"/>
              </w:rPr>
              <w:t>07</w:t>
            </w:r>
          </w:p>
        </w:tc>
        <w:tc>
          <w:tcPr>
            <w:tcW w:w="2835" w:type="dxa"/>
          </w:tcPr>
          <w:p w14:paraId="3757B661" w14:textId="2D2C4BAA" w:rsidR="00B91E9D" w:rsidRPr="005743B8"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 xml:space="preserve">Post-ti </w:t>
            </w:r>
          </w:p>
        </w:tc>
        <w:tc>
          <w:tcPr>
            <w:tcW w:w="3831" w:type="dxa"/>
          </w:tcPr>
          <w:p w14:paraId="3AFC84F9" w14:textId="175F94B3" w:rsidR="00B91E9D" w:rsidRPr="005743B8"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Post-ti, diferente colores, tamo estándar</w:t>
            </w:r>
          </w:p>
        </w:tc>
        <w:tc>
          <w:tcPr>
            <w:tcW w:w="1134" w:type="dxa"/>
          </w:tcPr>
          <w:p w14:paraId="04862737" w14:textId="48D845A2"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360</w:t>
            </w:r>
          </w:p>
        </w:tc>
        <w:tc>
          <w:tcPr>
            <w:tcW w:w="1559" w:type="dxa"/>
          </w:tcPr>
          <w:p w14:paraId="299B2BE5" w14:textId="2BF430F1"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Unidad</w:t>
            </w:r>
          </w:p>
        </w:tc>
      </w:tr>
      <w:tr w:rsidR="00B91E9D" w:rsidRPr="005743B8" w14:paraId="6DD52E0D" w14:textId="77777777" w:rsidTr="00B5579E">
        <w:tc>
          <w:tcPr>
            <w:tcW w:w="846" w:type="dxa"/>
          </w:tcPr>
          <w:p w14:paraId="45947B37" w14:textId="1536210E" w:rsidR="00B91E9D" w:rsidRPr="005743B8" w:rsidRDefault="00B91E9D" w:rsidP="00B91E9D">
            <w:pPr>
              <w:spacing w:line="259" w:lineRule="auto"/>
              <w:jc w:val="both"/>
              <w:rPr>
                <w:rFonts w:asciiTheme="minorHAnsi" w:eastAsiaTheme="minorHAnsi" w:hAnsiTheme="minorHAnsi" w:cstheme="minorHAnsi"/>
                <w:szCs w:val="28"/>
                <w:lang w:eastAsia="en-US"/>
              </w:rPr>
            </w:pPr>
            <w:r>
              <w:rPr>
                <w:rFonts w:asciiTheme="minorHAnsi" w:hAnsiTheme="minorHAnsi" w:cstheme="minorHAnsi"/>
                <w:color w:val="000000" w:themeColor="text1"/>
              </w:rPr>
              <w:t>08</w:t>
            </w:r>
          </w:p>
        </w:tc>
        <w:tc>
          <w:tcPr>
            <w:tcW w:w="2835" w:type="dxa"/>
          </w:tcPr>
          <w:p w14:paraId="6C47BBA7" w14:textId="52066644" w:rsidR="00B91E9D" w:rsidRPr="005743B8"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Resaltadores</w:t>
            </w:r>
          </w:p>
        </w:tc>
        <w:tc>
          <w:tcPr>
            <w:tcW w:w="3831" w:type="dxa"/>
          </w:tcPr>
          <w:p w14:paraId="16F6EB3C" w14:textId="5A8E1AF0" w:rsidR="00B91E9D" w:rsidRPr="005743B8"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 xml:space="preserve">Resaltadores en diferentes colores. </w:t>
            </w:r>
          </w:p>
        </w:tc>
        <w:tc>
          <w:tcPr>
            <w:tcW w:w="1134" w:type="dxa"/>
          </w:tcPr>
          <w:p w14:paraId="19AB1020" w14:textId="18AC5A08"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120</w:t>
            </w:r>
          </w:p>
        </w:tc>
        <w:tc>
          <w:tcPr>
            <w:tcW w:w="1559" w:type="dxa"/>
          </w:tcPr>
          <w:p w14:paraId="52965F5C" w14:textId="2706AD83"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color w:val="000000" w:themeColor="text1"/>
              </w:rPr>
              <w:t>Unidad</w:t>
            </w:r>
          </w:p>
        </w:tc>
      </w:tr>
      <w:tr w:rsidR="00B91E9D" w:rsidRPr="005743B8" w14:paraId="5D277FA7" w14:textId="77777777" w:rsidTr="00B5579E">
        <w:tc>
          <w:tcPr>
            <w:tcW w:w="846" w:type="dxa"/>
          </w:tcPr>
          <w:p w14:paraId="07CE9AC8" w14:textId="589EC344" w:rsidR="00B91E9D" w:rsidRDefault="00B91E9D" w:rsidP="00B91E9D">
            <w:pPr>
              <w:spacing w:line="259" w:lineRule="auto"/>
              <w:jc w:val="both"/>
              <w:rPr>
                <w:rFonts w:asciiTheme="minorHAnsi" w:hAnsiTheme="minorHAnsi" w:cstheme="minorHAnsi"/>
                <w:color w:val="000000" w:themeColor="text1"/>
              </w:rPr>
            </w:pPr>
            <w:r>
              <w:rPr>
                <w:rFonts w:asciiTheme="minorHAnsi" w:eastAsiaTheme="minorHAnsi" w:hAnsiTheme="minorHAnsi" w:cstheme="minorHAnsi"/>
                <w:szCs w:val="28"/>
                <w:lang w:eastAsia="en-US"/>
              </w:rPr>
              <w:t>09</w:t>
            </w:r>
          </w:p>
        </w:tc>
        <w:tc>
          <w:tcPr>
            <w:tcW w:w="2835" w:type="dxa"/>
          </w:tcPr>
          <w:p w14:paraId="1C149571" w14:textId="463B54CE" w:rsidR="00B91E9D" w:rsidRPr="00BF14DC" w:rsidRDefault="00B91E9D" w:rsidP="00B91E9D">
            <w:pPr>
              <w:spacing w:line="259" w:lineRule="auto"/>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Marcadores</w:t>
            </w:r>
          </w:p>
        </w:tc>
        <w:tc>
          <w:tcPr>
            <w:tcW w:w="3831" w:type="dxa"/>
          </w:tcPr>
          <w:p w14:paraId="5CB5DF06" w14:textId="6D3130FC" w:rsidR="00B91E9D" w:rsidRPr="00BF14DC" w:rsidRDefault="00B91E9D" w:rsidP="00B91E9D">
            <w:pPr>
              <w:spacing w:line="259" w:lineRule="auto"/>
              <w:jc w:val="both"/>
              <w:rPr>
                <w:rFonts w:asciiTheme="minorHAnsi" w:eastAsiaTheme="minorHAnsi" w:hAnsiTheme="minorHAnsi" w:cstheme="minorHAnsi"/>
                <w:szCs w:val="28"/>
                <w:lang w:eastAsia="en-US"/>
              </w:rPr>
            </w:pPr>
            <w:r w:rsidRPr="005743B8">
              <w:rPr>
                <w:rFonts w:asciiTheme="minorHAnsi" w:hAnsiTheme="minorHAnsi" w:cstheme="minorHAnsi"/>
                <w:color w:val="000000" w:themeColor="text1"/>
              </w:rPr>
              <w:t>Marcadores (Azul, Verdes, Rojo y Negro)</w:t>
            </w:r>
          </w:p>
        </w:tc>
        <w:tc>
          <w:tcPr>
            <w:tcW w:w="1134" w:type="dxa"/>
          </w:tcPr>
          <w:p w14:paraId="4839D441" w14:textId="13311EB3" w:rsidR="00B91E9D" w:rsidRPr="00A97E18" w:rsidRDefault="00B91E9D" w:rsidP="00B91E9D">
            <w:pPr>
              <w:spacing w:line="259" w:lineRule="auto"/>
              <w:jc w:val="both"/>
            </w:pPr>
            <w:r w:rsidRPr="005743B8">
              <w:rPr>
                <w:rFonts w:asciiTheme="minorHAnsi" w:hAnsiTheme="minorHAnsi" w:cstheme="minorHAnsi"/>
                <w:color w:val="000000" w:themeColor="text1"/>
              </w:rPr>
              <w:t>120</w:t>
            </w:r>
          </w:p>
        </w:tc>
        <w:tc>
          <w:tcPr>
            <w:tcW w:w="1559" w:type="dxa"/>
          </w:tcPr>
          <w:p w14:paraId="6D908ABE" w14:textId="5E7362E9" w:rsidR="00B91E9D" w:rsidRDefault="00B91E9D" w:rsidP="00B91E9D">
            <w:pPr>
              <w:spacing w:line="259" w:lineRule="auto"/>
              <w:jc w:val="both"/>
            </w:pPr>
            <w:r w:rsidRPr="005743B8">
              <w:rPr>
                <w:rFonts w:asciiTheme="minorHAnsi" w:hAnsiTheme="minorHAnsi" w:cstheme="minorHAnsi"/>
                <w:color w:val="000000" w:themeColor="text1"/>
              </w:rPr>
              <w:t>Unidad</w:t>
            </w:r>
          </w:p>
        </w:tc>
      </w:tr>
      <w:tr w:rsidR="00B91E9D" w:rsidRPr="005743B8" w14:paraId="2A2E06F5" w14:textId="77777777" w:rsidTr="00B5579E">
        <w:tc>
          <w:tcPr>
            <w:tcW w:w="846" w:type="dxa"/>
          </w:tcPr>
          <w:p w14:paraId="2C193353" w14:textId="5DB5F5D9" w:rsidR="00B91E9D" w:rsidRDefault="00B91E9D" w:rsidP="00B91E9D">
            <w:pPr>
              <w:spacing w:line="259" w:lineRule="auto"/>
              <w:jc w:val="both"/>
              <w:rPr>
                <w:rFonts w:asciiTheme="minorHAnsi" w:eastAsiaTheme="minorHAnsi" w:hAnsiTheme="minorHAnsi" w:cstheme="minorHAnsi"/>
                <w:szCs w:val="28"/>
                <w:lang w:eastAsia="en-US"/>
              </w:rPr>
            </w:pPr>
            <w:r>
              <w:rPr>
                <w:rFonts w:asciiTheme="minorHAnsi" w:hAnsiTheme="minorHAnsi" w:cstheme="minorHAnsi"/>
                <w:color w:val="000000" w:themeColor="text1"/>
              </w:rPr>
              <w:t>10</w:t>
            </w:r>
          </w:p>
        </w:tc>
        <w:tc>
          <w:tcPr>
            <w:tcW w:w="2835" w:type="dxa"/>
          </w:tcPr>
          <w:p w14:paraId="5DD2B498" w14:textId="0BA67318" w:rsidR="00B91E9D" w:rsidRPr="001938A3" w:rsidRDefault="00B91E9D" w:rsidP="00B91E9D">
            <w:pPr>
              <w:spacing w:line="259" w:lineRule="auto"/>
              <w:rPr>
                <w:rFonts w:asciiTheme="minorHAnsi" w:eastAsiaTheme="minorHAnsi" w:hAnsiTheme="minorHAnsi" w:cstheme="minorHAnsi"/>
                <w:szCs w:val="28"/>
                <w:lang w:eastAsia="en-US"/>
              </w:rPr>
            </w:pPr>
            <w:r w:rsidRPr="005743B8">
              <w:rPr>
                <w:rFonts w:asciiTheme="minorHAnsi" w:hAnsiTheme="minorHAnsi" w:cstheme="minorHAnsi"/>
              </w:rPr>
              <w:t>Folders</w:t>
            </w:r>
          </w:p>
        </w:tc>
        <w:tc>
          <w:tcPr>
            <w:tcW w:w="3831" w:type="dxa"/>
          </w:tcPr>
          <w:p w14:paraId="776702F5" w14:textId="0B9A0928" w:rsidR="00B91E9D" w:rsidRPr="001174E3" w:rsidRDefault="00B91E9D" w:rsidP="00B91E9D">
            <w:pPr>
              <w:spacing w:line="259" w:lineRule="auto"/>
              <w:jc w:val="both"/>
            </w:pPr>
            <w:r w:rsidRPr="005743B8">
              <w:rPr>
                <w:rFonts w:asciiTheme="minorHAnsi" w:hAnsiTheme="minorHAnsi" w:cstheme="minorHAnsi"/>
              </w:rPr>
              <w:t>Folders color Amarillo de 6 caras</w:t>
            </w:r>
            <w:r>
              <w:rPr>
                <w:rFonts w:asciiTheme="minorHAnsi" w:hAnsiTheme="minorHAnsi" w:cstheme="minorHAnsi"/>
              </w:rPr>
              <w:t>, en material satinado.</w:t>
            </w:r>
          </w:p>
        </w:tc>
        <w:tc>
          <w:tcPr>
            <w:tcW w:w="1134" w:type="dxa"/>
          </w:tcPr>
          <w:p w14:paraId="45E965BE" w14:textId="2F5E082B" w:rsidR="00B91E9D" w:rsidRPr="00A97E18" w:rsidRDefault="00B91E9D" w:rsidP="00B91E9D">
            <w:pPr>
              <w:spacing w:line="259" w:lineRule="auto"/>
              <w:jc w:val="both"/>
            </w:pPr>
            <w:r w:rsidRPr="005743B8">
              <w:rPr>
                <w:rFonts w:asciiTheme="minorHAnsi" w:hAnsiTheme="minorHAnsi" w:cstheme="minorHAnsi"/>
              </w:rPr>
              <w:t>40</w:t>
            </w:r>
          </w:p>
        </w:tc>
        <w:tc>
          <w:tcPr>
            <w:tcW w:w="1559" w:type="dxa"/>
          </w:tcPr>
          <w:p w14:paraId="25F103DD" w14:textId="456C1BC8" w:rsidR="00B91E9D" w:rsidRDefault="00B91E9D" w:rsidP="00B91E9D">
            <w:pPr>
              <w:spacing w:line="259" w:lineRule="auto"/>
              <w:jc w:val="both"/>
            </w:pPr>
            <w:r w:rsidRPr="005743B8">
              <w:rPr>
                <w:rFonts w:asciiTheme="minorHAnsi" w:hAnsiTheme="minorHAnsi" w:cstheme="minorHAnsi"/>
              </w:rPr>
              <w:t>Unidad</w:t>
            </w:r>
          </w:p>
        </w:tc>
      </w:tr>
      <w:tr w:rsidR="00B91E9D" w:rsidRPr="005743B8" w14:paraId="5146F420" w14:textId="77777777" w:rsidTr="00B5579E">
        <w:tc>
          <w:tcPr>
            <w:tcW w:w="846" w:type="dxa"/>
          </w:tcPr>
          <w:p w14:paraId="4442ECBE" w14:textId="28A5601F"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11</w:t>
            </w:r>
          </w:p>
        </w:tc>
        <w:tc>
          <w:tcPr>
            <w:tcW w:w="2835" w:type="dxa"/>
          </w:tcPr>
          <w:p w14:paraId="2D7BD107" w14:textId="5F72B068"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Perforadora </w:t>
            </w:r>
          </w:p>
        </w:tc>
        <w:tc>
          <w:tcPr>
            <w:tcW w:w="3831" w:type="dxa"/>
          </w:tcPr>
          <w:p w14:paraId="020ED39C" w14:textId="4DE65D12"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Perforadora de dos hoyos 70mm</w:t>
            </w:r>
          </w:p>
        </w:tc>
        <w:tc>
          <w:tcPr>
            <w:tcW w:w="1134" w:type="dxa"/>
          </w:tcPr>
          <w:p w14:paraId="0DD8C7E4" w14:textId="198D6CD5"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24</w:t>
            </w:r>
          </w:p>
        </w:tc>
        <w:tc>
          <w:tcPr>
            <w:tcW w:w="1559" w:type="dxa"/>
          </w:tcPr>
          <w:p w14:paraId="50791C7E" w14:textId="6194F36E"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328352BB" w14:textId="77777777" w:rsidTr="00B5579E">
        <w:tc>
          <w:tcPr>
            <w:tcW w:w="846" w:type="dxa"/>
          </w:tcPr>
          <w:p w14:paraId="30BC5F1B" w14:textId="6B655A61"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12</w:t>
            </w:r>
          </w:p>
        </w:tc>
        <w:tc>
          <w:tcPr>
            <w:tcW w:w="2835" w:type="dxa"/>
          </w:tcPr>
          <w:p w14:paraId="2A104E1C" w14:textId="2A4BAAD0"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Perforadora </w:t>
            </w:r>
          </w:p>
        </w:tc>
        <w:tc>
          <w:tcPr>
            <w:tcW w:w="3831" w:type="dxa"/>
          </w:tcPr>
          <w:p w14:paraId="4E9163E2" w14:textId="33E4BDF6"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Perforadora de tres hoyos no. W301A-P-VMR</w:t>
            </w:r>
          </w:p>
        </w:tc>
        <w:tc>
          <w:tcPr>
            <w:tcW w:w="1134" w:type="dxa"/>
          </w:tcPr>
          <w:p w14:paraId="3AB1BB87" w14:textId="69585C62"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12</w:t>
            </w:r>
          </w:p>
        </w:tc>
        <w:tc>
          <w:tcPr>
            <w:tcW w:w="1559" w:type="dxa"/>
          </w:tcPr>
          <w:p w14:paraId="4F740F7F" w14:textId="7DDD0985"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418FCB26" w14:textId="77777777" w:rsidTr="00B5579E">
        <w:tc>
          <w:tcPr>
            <w:tcW w:w="846" w:type="dxa"/>
          </w:tcPr>
          <w:p w14:paraId="2542C8AA" w14:textId="2A492244"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13</w:t>
            </w:r>
          </w:p>
        </w:tc>
        <w:tc>
          <w:tcPr>
            <w:tcW w:w="2835" w:type="dxa"/>
          </w:tcPr>
          <w:p w14:paraId="7309905E" w14:textId="23C31F11"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Cinta </w:t>
            </w:r>
          </w:p>
        </w:tc>
        <w:tc>
          <w:tcPr>
            <w:tcW w:w="3831" w:type="dxa"/>
          </w:tcPr>
          <w:p w14:paraId="50F46E71" w14:textId="0F8B8A73"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Adhesiva pequeña invisible</w:t>
            </w:r>
          </w:p>
        </w:tc>
        <w:tc>
          <w:tcPr>
            <w:tcW w:w="1134" w:type="dxa"/>
          </w:tcPr>
          <w:p w14:paraId="4C3DCE79" w14:textId="774B04E3"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360</w:t>
            </w:r>
          </w:p>
        </w:tc>
        <w:tc>
          <w:tcPr>
            <w:tcW w:w="1559" w:type="dxa"/>
          </w:tcPr>
          <w:p w14:paraId="7A26E799" w14:textId="140771A0"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2246897C" w14:textId="77777777" w:rsidTr="00B5579E">
        <w:tc>
          <w:tcPr>
            <w:tcW w:w="846" w:type="dxa"/>
          </w:tcPr>
          <w:p w14:paraId="6E22DDA4" w14:textId="52B45B40"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14</w:t>
            </w:r>
          </w:p>
        </w:tc>
        <w:tc>
          <w:tcPr>
            <w:tcW w:w="2835" w:type="dxa"/>
          </w:tcPr>
          <w:p w14:paraId="4471404E" w14:textId="7C9ED605"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Cinta </w:t>
            </w:r>
          </w:p>
        </w:tc>
        <w:tc>
          <w:tcPr>
            <w:tcW w:w="3831" w:type="dxa"/>
          </w:tcPr>
          <w:p w14:paraId="47BCBF76" w14:textId="74858848"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Adhesiva ancha invisible </w:t>
            </w:r>
          </w:p>
        </w:tc>
        <w:tc>
          <w:tcPr>
            <w:tcW w:w="1134" w:type="dxa"/>
          </w:tcPr>
          <w:p w14:paraId="2F09E484" w14:textId="41CA25C5"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60</w:t>
            </w:r>
          </w:p>
        </w:tc>
        <w:tc>
          <w:tcPr>
            <w:tcW w:w="1559" w:type="dxa"/>
          </w:tcPr>
          <w:p w14:paraId="29905CD8" w14:textId="0317DAE6"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771C85A2" w14:textId="77777777" w:rsidTr="00B5579E">
        <w:tc>
          <w:tcPr>
            <w:tcW w:w="846" w:type="dxa"/>
          </w:tcPr>
          <w:p w14:paraId="23DB659C" w14:textId="6C1D8A34"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15</w:t>
            </w:r>
          </w:p>
        </w:tc>
        <w:tc>
          <w:tcPr>
            <w:tcW w:w="2835" w:type="dxa"/>
          </w:tcPr>
          <w:p w14:paraId="07152AAC" w14:textId="45356559"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Dispensador </w:t>
            </w:r>
          </w:p>
        </w:tc>
        <w:tc>
          <w:tcPr>
            <w:tcW w:w="3831" w:type="dxa"/>
          </w:tcPr>
          <w:p w14:paraId="5212CD0B" w14:textId="2C7DDF3A"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Cinta adhesiva invisible</w:t>
            </w:r>
          </w:p>
        </w:tc>
        <w:tc>
          <w:tcPr>
            <w:tcW w:w="1134" w:type="dxa"/>
          </w:tcPr>
          <w:p w14:paraId="3651008E" w14:textId="73E98105"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24</w:t>
            </w:r>
          </w:p>
        </w:tc>
        <w:tc>
          <w:tcPr>
            <w:tcW w:w="1559" w:type="dxa"/>
          </w:tcPr>
          <w:p w14:paraId="5C8F0E18" w14:textId="60078B8F"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32F9843E" w14:textId="77777777" w:rsidTr="00B5579E">
        <w:tc>
          <w:tcPr>
            <w:tcW w:w="846" w:type="dxa"/>
          </w:tcPr>
          <w:p w14:paraId="5342F790" w14:textId="3294CDBA"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16</w:t>
            </w:r>
          </w:p>
        </w:tc>
        <w:tc>
          <w:tcPr>
            <w:tcW w:w="2835" w:type="dxa"/>
          </w:tcPr>
          <w:p w14:paraId="1C3F8CAB" w14:textId="1C81D8C6"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Bandejas </w:t>
            </w:r>
          </w:p>
        </w:tc>
        <w:tc>
          <w:tcPr>
            <w:tcW w:w="3831" w:type="dxa"/>
          </w:tcPr>
          <w:p w14:paraId="4D04367D" w14:textId="3C65E604"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Escritorio platicas</w:t>
            </w:r>
          </w:p>
        </w:tc>
        <w:tc>
          <w:tcPr>
            <w:tcW w:w="1134" w:type="dxa"/>
          </w:tcPr>
          <w:p w14:paraId="35AB465B" w14:textId="2C36093C"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60 </w:t>
            </w:r>
          </w:p>
        </w:tc>
        <w:tc>
          <w:tcPr>
            <w:tcW w:w="1559" w:type="dxa"/>
          </w:tcPr>
          <w:p w14:paraId="06B6EEF3" w14:textId="300D1E36"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3A6C40FE" w14:textId="77777777" w:rsidTr="00B5579E">
        <w:tc>
          <w:tcPr>
            <w:tcW w:w="846" w:type="dxa"/>
          </w:tcPr>
          <w:p w14:paraId="2E1954D9" w14:textId="11A5151E"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17</w:t>
            </w:r>
          </w:p>
        </w:tc>
        <w:tc>
          <w:tcPr>
            <w:tcW w:w="2835" w:type="dxa"/>
          </w:tcPr>
          <w:p w14:paraId="29531F8F" w14:textId="024CC82D"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Libros Record</w:t>
            </w:r>
          </w:p>
        </w:tc>
        <w:tc>
          <w:tcPr>
            <w:tcW w:w="3831" w:type="dxa"/>
          </w:tcPr>
          <w:p w14:paraId="74EE6D0A" w14:textId="56A80F8F"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Libros Record, color negro y marrón, 500 páginas enumeradas.</w:t>
            </w:r>
          </w:p>
        </w:tc>
        <w:tc>
          <w:tcPr>
            <w:tcW w:w="1134" w:type="dxa"/>
          </w:tcPr>
          <w:p w14:paraId="79DA0C65" w14:textId="0869B70C"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60</w:t>
            </w:r>
          </w:p>
        </w:tc>
        <w:tc>
          <w:tcPr>
            <w:tcW w:w="1559" w:type="dxa"/>
          </w:tcPr>
          <w:p w14:paraId="3D1A70F5" w14:textId="5AA00686"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6ECF22C9" w14:textId="77777777" w:rsidTr="00B5579E">
        <w:tc>
          <w:tcPr>
            <w:tcW w:w="846" w:type="dxa"/>
          </w:tcPr>
          <w:p w14:paraId="44047A1E" w14:textId="0527CA63"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color w:val="000000" w:themeColor="text1"/>
              </w:rPr>
              <w:t>18</w:t>
            </w:r>
          </w:p>
        </w:tc>
        <w:tc>
          <w:tcPr>
            <w:tcW w:w="2835" w:type="dxa"/>
          </w:tcPr>
          <w:p w14:paraId="66062FE1" w14:textId="4827213D"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Lapiceros</w:t>
            </w:r>
          </w:p>
        </w:tc>
        <w:tc>
          <w:tcPr>
            <w:tcW w:w="3831" w:type="dxa"/>
          </w:tcPr>
          <w:p w14:paraId="1667C240" w14:textId="203303D8"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Lapiceros en color azul</w:t>
            </w:r>
          </w:p>
        </w:tc>
        <w:tc>
          <w:tcPr>
            <w:tcW w:w="1134" w:type="dxa"/>
          </w:tcPr>
          <w:p w14:paraId="2593E03A" w14:textId="60273169"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60</w:t>
            </w:r>
          </w:p>
        </w:tc>
        <w:tc>
          <w:tcPr>
            <w:tcW w:w="1559" w:type="dxa"/>
          </w:tcPr>
          <w:p w14:paraId="350DD5C8" w14:textId="5A9F6EF9"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Caja 12/1</w:t>
            </w:r>
          </w:p>
        </w:tc>
      </w:tr>
      <w:tr w:rsidR="00B91E9D" w:rsidRPr="005743B8" w14:paraId="4E89EDA5" w14:textId="77777777" w:rsidTr="00B5579E">
        <w:tc>
          <w:tcPr>
            <w:tcW w:w="846" w:type="dxa"/>
          </w:tcPr>
          <w:p w14:paraId="40273A4E" w14:textId="628BEB10" w:rsidR="00B91E9D" w:rsidRPr="005743B8" w:rsidRDefault="00B91E9D" w:rsidP="00B91E9D">
            <w:pPr>
              <w:spacing w:line="259" w:lineRule="auto"/>
              <w:jc w:val="both"/>
              <w:rPr>
                <w:rFonts w:asciiTheme="minorHAnsi" w:hAnsiTheme="minorHAnsi" w:cstheme="minorHAnsi"/>
                <w:color w:val="000000" w:themeColor="text1"/>
              </w:rPr>
            </w:pPr>
            <w:r>
              <w:rPr>
                <w:rFonts w:asciiTheme="minorHAnsi" w:hAnsiTheme="minorHAnsi" w:cstheme="minorHAnsi"/>
              </w:rPr>
              <w:t>19</w:t>
            </w:r>
          </w:p>
        </w:tc>
        <w:tc>
          <w:tcPr>
            <w:tcW w:w="2835" w:type="dxa"/>
          </w:tcPr>
          <w:p w14:paraId="1B765DA7" w14:textId="31711A87"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Grapas</w:t>
            </w:r>
          </w:p>
        </w:tc>
        <w:tc>
          <w:tcPr>
            <w:tcW w:w="3831" w:type="dxa"/>
          </w:tcPr>
          <w:p w14:paraId="26F3810C" w14:textId="5B137F3D"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Grapas tamaño 26/6, 5,000 piezas</w:t>
            </w:r>
          </w:p>
        </w:tc>
        <w:tc>
          <w:tcPr>
            <w:tcW w:w="1134" w:type="dxa"/>
          </w:tcPr>
          <w:p w14:paraId="66AA77BB" w14:textId="16052AF8"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720</w:t>
            </w:r>
          </w:p>
        </w:tc>
        <w:tc>
          <w:tcPr>
            <w:tcW w:w="1559" w:type="dxa"/>
          </w:tcPr>
          <w:p w14:paraId="34C040FD" w14:textId="5F4E1D78"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Cajitas</w:t>
            </w:r>
          </w:p>
        </w:tc>
      </w:tr>
      <w:tr w:rsidR="00B91E9D" w:rsidRPr="005743B8" w14:paraId="4C8B545B" w14:textId="77777777" w:rsidTr="00B5579E">
        <w:tc>
          <w:tcPr>
            <w:tcW w:w="846" w:type="dxa"/>
          </w:tcPr>
          <w:p w14:paraId="32183C05" w14:textId="2CC5C05F" w:rsidR="00B91E9D" w:rsidRPr="005743B8" w:rsidRDefault="00B91E9D" w:rsidP="00B91E9D">
            <w:pPr>
              <w:spacing w:line="259" w:lineRule="auto"/>
              <w:jc w:val="both"/>
              <w:rPr>
                <w:rFonts w:asciiTheme="minorHAnsi" w:hAnsiTheme="minorHAnsi" w:cstheme="minorHAnsi"/>
              </w:rPr>
            </w:pPr>
            <w:r>
              <w:rPr>
                <w:rFonts w:asciiTheme="minorHAnsi" w:hAnsiTheme="minorHAnsi" w:cstheme="minorHAnsi"/>
              </w:rPr>
              <w:t>20</w:t>
            </w:r>
          </w:p>
        </w:tc>
        <w:tc>
          <w:tcPr>
            <w:tcW w:w="2835" w:type="dxa"/>
          </w:tcPr>
          <w:p w14:paraId="1C6EB493" w14:textId="52CD7955"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Leibor</w:t>
            </w:r>
          </w:p>
        </w:tc>
        <w:tc>
          <w:tcPr>
            <w:tcW w:w="3831" w:type="dxa"/>
          </w:tcPr>
          <w:p w14:paraId="5E1238E0" w14:textId="2FB48B92"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 xml:space="preserve">Leibor para folders, </w:t>
            </w:r>
          </w:p>
        </w:tc>
        <w:tc>
          <w:tcPr>
            <w:tcW w:w="1134" w:type="dxa"/>
          </w:tcPr>
          <w:p w14:paraId="7C1CE288" w14:textId="3C5B23C6"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120</w:t>
            </w:r>
          </w:p>
        </w:tc>
        <w:tc>
          <w:tcPr>
            <w:tcW w:w="1559" w:type="dxa"/>
          </w:tcPr>
          <w:p w14:paraId="7B2B7097" w14:textId="0F784491"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cajitas</w:t>
            </w:r>
          </w:p>
        </w:tc>
      </w:tr>
      <w:tr w:rsidR="00B91E9D" w:rsidRPr="005743B8" w14:paraId="69435B24" w14:textId="77777777" w:rsidTr="00B5579E">
        <w:tc>
          <w:tcPr>
            <w:tcW w:w="846" w:type="dxa"/>
          </w:tcPr>
          <w:p w14:paraId="710E707A" w14:textId="3971C425" w:rsidR="00B91E9D" w:rsidRPr="005743B8" w:rsidRDefault="00B91E9D" w:rsidP="00B91E9D">
            <w:pPr>
              <w:spacing w:line="259" w:lineRule="auto"/>
              <w:jc w:val="both"/>
              <w:rPr>
                <w:rFonts w:asciiTheme="minorHAnsi" w:hAnsiTheme="minorHAnsi" w:cstheme="minorHAnsi"/>
              </w:rPr>
            </w:pPr>
            <w:r>
              <w:rPr>
                <w:rFonts w:asciiTheme="minorHAnsi" w:hAnsiTheme="minorHAnsi" w:cstheme="minorHAnsi"/>
              </w:rPr>
              <w:t>21</w:t>
            </w:r>
          </w:p>
        </w:tc>
        <w:tc>
          <w:tcPr>
            <w:tcW w:w="2835" w:type="dxa"/>
          </w:tcPr>
          <w:p w14:paraId="182FF882" w14:textId="13EB15CB"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Bandas elásticas</w:t>
            </w:r>
          </w:p>
        </w:tc>
        <w:tc>
          <w:tcPr>
            <w:tcW w:w="3831" w:type="dxa"/>
          </w:tcPr>
          <w:p w14:paraId="035D57B7" w14:textId="3CAFB92E"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Bandas elásticas #18, 2 onza</w:t>
            </w:r>
          </w:p>
        </w:tc>
        <w:tc>
          <w:tcPr>
            <w:tcW w:w="1134" w:type="dxa"/>
          </w:tcPr>
          <w:p w14:paraId="2EFABBB5" w14:textId="3C5FE889"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180</w:t>
            </w:r>
          </w:p>
        </w:tc>
        <w:tc>
          <w:tcPr>
            <w:tcW w:w="1559" w:type="dxa"/>
          </w:tcPr>
          <w:p w14:paraId="63FFD961" w14:textId="4668ACE8"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cajitas</w:t>
            </w:r>
          </w:p>
        </w:tc>
      </w:tr>
      <w:tr w:rsidR="00B91E9D" w:rsidRPr="005743B8" w14:paraId="3A4FDFBC" w14:textId="77777777" w:rsidTr="00B5579E">
        <w:tc>
          <w:tcPr>
            <w:tcW w:w="846" w:type="dxa"/>
          </w:tcPr>
          <w:p w14:paraId="151796BE" w14:textId="5C7E8BCB" w:rsidR="00B91E9D" w:rsidRPr="005743B8" w:rsidRDefault="00B91E9D" w:rsidP="00B91E9D">
            <w:pPr>
              <w:spacing w:line="259" w:lineRule="auto"/>
              <w:jc w:val="both"/>
              <w:rPr>
                <w:rFonts w:asciiTheme="minorHAnsi" w:hAnsiTheme="minorHAnsi" w:cstheme="minorHAnsi"/>
              </w:rPr>
            </w:pPr>
            <w:r>
              <w:rPr>
                <w:rFonts w:asciiTheme="minorHAnsi" w:hAnsiTheme="minorHAnsi" w:cstheme="minorHAnsi"/>
              </w:rPr>
              <w:t>22</w:t>
            </w:r>
          </w:p>
        </w:tc>
        <w:tc>
          <w:tcPr>
            <w:tcW w:w="2835" w:type="dxa"/>
          </w:tcPr>
          <w:p w14:paraId="580C6C69" w14:textId="38BE11A7"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 xml:space="preserve">Clip </w:t>
            </w:r>
          </w:p>
        </w:tc>
        <w:tc>
          <w:tcPr>
            <w:tcW w:w="3831" w:type="dxa"/>
          </w:tcPr>
          <w:p w14:paraId="6FA7ED68" w14:textId="6EB8178B"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Cajitas de 100 piezas 33mm (pequeño)</w:t>
            </w:r>
          </w:p>
        </w:tc>
        <w:tc>
          <w:tcPr>
            <w:tcW w:w="1134" w:type="dxa"/>
          </w:tcPr>
          <w:p w14:paraId="184B92E3" w14:textId="276C3492"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200</w:t>
            </w:r>
          </w:p>
        </w:tc>
        <w:tc>
          <w:tcPr>
            <w:tcW w:w="1559" w:type="dxa"/>
          </w:tcPr>
          <w:p w14:paraId="264EDBB8" w14:textId="7D298F4A"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Cajitas 100/1</w:t>
            </w:r>
          </w:p>
        </w:tc>
      </w:tr>
      <w:tr w:rsidR="00B91E9D" w:rsidRPr="005743B8" w14:paraId="192EFDEB" w14:textId="77777777" w:rsidTr="00B5579E">
        <w:tc>
          <w:tcPr>
            <w:tcW w:w="846" w:type="dxa"/>
          </w:tcPr>
          <w:p w14:paraId="7AF949FC" w14:textId="7DC5C81A" w:rsidR="00B91E9D" w:rsidRPr="005743B8" w:rsidRDefault="00B91E9D" w:rsidP="00B91E9D">
            <w:pPr>
              <w:spacing w:line="259" w:lineRule="auto"/>
              <w:jc w:val="both"/>
              <w:rPr>
                <w:rFonts w:asciiTheme="minorHAnsi" w:hAnsiTheme="minorHAnsi" w:cstheme="minorHAnsi"/>
              </w:rPr>
            </w:pPr>
            <w:r>
              <w:rPr>
                <w:rFonts w:asciiTheme="minorHAnsi" w:hAnsiTheme="minorHAnsi" w:cstheme="minorHAnsi"/>
              </w:rPr>
              <w:t>23</w:t>
            </w:r>
          </w:p>
        </w:tc>
        <w:tc>
          <w:tcPr>
            <w:tcW w:w="2835" w:type="dxa"/>
          </w:tcPr>
          <w:p w14:paraId="25470A7D" w14:textId="3E6B0A4F"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 xml:space="preserve">Clip </w:t>
            </w:r>
          </w:p>
        </w:tc>
        <w:tc>
          <w:tcPr>
            <w:tcW w:w="3831" w:type="dxa"/>
          </w:tcPr>
          <w:p w14:paraId="316A130F" w14:textId="2B775F6D"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Cajitas de 100 piezas (grande)</w:t>
            </w:r>
          </w:p>
        </w:tc>
        <w:tc>
          <w:tcPr>
            <w:tcW w:w="1134" w:type="dxa"/>
          </w:tcPr>
          <w:p w14:paraId="4D6A0263" w14:textId="1D94B390"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500</w:t>
            </w:r>
          </w:p>
        </w:tc>
        <w:tc>
          <w:tcPr>
            <w:tcW w:w="1559" w:type="dxa"/>
          </w:tcPr>
          <w:p w14:paraId="76EA64EE" w14:textId="6CB9626B"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Cajitas 100/1</w:t>
            </w:r>
          </w:p>
        </w:tc>
      </w:tr>
      <w:tr w:rsidR="00B91E9D" w:rsidRPr="005743B8" w14:paraId="2510CAB2" w14:textId="77777777" w:rsidTr="00B5579E">
        <w:tc>
          <w:tcPr>
            <w:tcW w:w="846" w:type="dxa"/>
          </w:tcPr>
          <w:p w14:paraId="14992605" w14:textId="279A9A16" w:rsidR="00B91E9D" w:rsidRPr="005743B8" w:rsidRDefault="00B91E9D" w:rsidP="00B91E9D">
            <w:pPr>
              <w:spacing w:line="259" w:lineRule="auto"/>
              <w:jc w:val="both"/>
              <w:rPr>
                <w:rFonts w:asciiTheme="minorHAnsi" w:hAnsiTheme="minorHAnsi" w:cstheme="minorHAnsi"/>
              </w:rPr>
            </w:pPr>
            <w:r>
              <w:rPr>
                <w:rFonts w:asciiTheme="minorHAnsi" w:hAnsiTheme="minorHAnsi" w:cstheme="minorHAnsi"/>
              </w:rPr>
              <w:t>24</w:t>
            </w:r>
          </w:p>
        </w:tc>
        <w:tc>
          <w:tcPr>
            <w:tcW w:w="2835" w:type="dxa"/>
          </w:tcPr>
          <w:p w14:paraId="3ACFD2CC" w14:textId="1F018B2C"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Tijeras</w:t>
            </w:r>
          </w:p>
        </w:tc>
        <w:tc>
          <w:tcPr>
            <w:tcW w:w="3831" w:type="dxa"/>
          </w:tcPr>
          <w:p w14:paraId="51D6BF50" w14:textId="1944EAD5"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Tijeras para uso de oficinas, Agarradera de Plásticos.</w:t>
            </w:r>
          </w:p>
        </w:tc>
        <w:tc>
          <w:tcPr>
            <w:tcW w:w="1134" w:type="dxa"/>
          </w:tcPr>
          <w:p w14:paraId="36764CC9" w14:textId="03F1AAAD"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60</w:t>
            </w:r>
          </w:p>
        </w:tc>
        <w:tc>
          <w:tcPr>
            <w:tcW w:w="1559" w:type="dxa"/>
          </w:tcPr>
          <w:p w14:paraId="736C83FF" w14:textId="692D5249"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Unidad</w:t>
            </w:r>
          </w:p>
        </w:tc>
      </w:tr>
      <w:tr w:rsidR="00B91E9D" w:rsidRPr="005743B8" w14:paraId="2A104659" w14:textId="77777777" w:rsidTr="00B5579E">
        <w:tc>
          <w:tcPr>
            <w:tcW w:w="846" w:type="dxa"/>
          </w:tcPr>
          <w:p w14:paraId="0808AD03" w14:textId="71161595" w:rsidR="00B91E9D" w:rsidRPr="005743B8" w:rsidRDefault="00B91E9D" w:rsidP="00B91E9D">
            <w:pPr>
              <w:spacing w:line="259" w:lineRule="auto"/>
              <w:jc w:val="both"/>
              <w:rPr>
                <w:rFonts w:asciiTheme="minorHAnsi" w:hAnsiTheme="minorHAnsi" w:cstheme="minorHAnsi"/>
              </w:rPr>
            </w:pPr>
            <w:r>
              <w:rPr>
                <w:rFonts w:asciiTheme="minorHAnsi" w:hAnsiTheme="minorHAnsi" w:cstheme="minorHAnsi"/>
              </w:rPr>
              <w:t>25</w:t>
            </w:r>
          </w:p>
        </w:tc>
        <w:tc>
          <w:tcPr>
            <w:tcW w:w="2835" w:type="dxa"/>
          </w:tcPr>
          <w:p w14:paraId="103CC84A" w14:textId="0ABAB781"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Ganchos Acor</w:t>
            </w:r>
          </w:p>
        </w:tc>
        <w:tc>
          <w:tcPr>
            <w:tcW w:w="3831" w:type="dxa"/>
          </w:tcPr>
          <w:p w14:paraId="06DC6626" w14:textId="381E8271"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Ganchos Acor, cajitas (macho-hembra)</w:t>
            </w:r>
          </w:p>
        </w:tc>
        <w:tc>
          <w:tcPr>
            <w:tcW w:w="1134" w:type="dxa"/>
          </w:tcPr>
          <w:p w14:paraId="50477A2C" w14:textId="057EF3D5"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100</w:t>
            </w:r>
          </w:p>
        </w:tc>
        <w:tc>
          <w:tcPr>
            <w:tcW w:w="1559" w:type="dxa"/>
          </w:tcPr>
          <w:p w14:paraId="6126D6EE" w14:textId="725CF07E"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Cajitas 100/1</w:t>
            </w:r>
          </w:p>
        </w:tc>
      </w:tr>
      <w:tr w:rsidR="00B91E9D" w:rsidRPr="005743B8" w14:paraId="2201FF3D" w14:textId="77777777" w:rsidTr="00B5579E">
        <w:tc>
          <w:tcPr>
            <w:tcW w:w="846" w:type="dxa"/>
          </w:tcPr>
          <w:p w14:paraId="2DE4FA87" w14:textId="131B4FA2" w:rsidR="00B91E9D" w:rsidRPr="005743B8" w:rsidRDefault="00B91E9D" w:rsidP="00B91E9D">
            <w:pPr>
              <w:spacing w:line="259" w:lineRule="auto"/>
              <w:jc w:val="both"/>
              <w:rPr>
                <w:rFonts w:asciiTheme="minorHAnsi" w:hAnsiTheme="minorHAnsi" w:cstheme="minorHAnsi"/>
              </w:rPr>
            </w:pPr>
            <w:r>
              <w:rPr>
                <w:rFonts w:asciiTheme="minorHAnsi" w:hAnsiTheme="minorHAnsi" w:cstheme="minorHAnsi"/>
              </w:rPr>
              <w:lastRenderedPageBreak/>
              <w:t>26</w:t>
            </w:r>
          </w:p>
        </w:tc>
        <w:tc>
          <w:tcPr>
            <w:tcW w:w="2835" w:type="dxa"/>
          </w:tcPr>
          <w:p w14:paraId="4D678EA9" w14:textId="728301DD" w:rsidR="00B91E9D" w:rsidRPr="005743B8" w:rsidRDefault="00B91E9D" w:rsidP="00B91E9D">
            <w:pPr>
              <w:spacing w:line="259" w:lineRule="auto"/>
              <w:jc w:val="both"/>
              <w:rPr>
                <w:rFonts w:asciiTheme="minorHAnsi" w:hAnsiTheme="minorHAnsi" w:cstheme="minorHAnsi"/>
              </w:rPr>
            </w:pPr>
            <w:r w:rsidRPr="00782D96">
              <w:rPr>
                <w:rFonts w:asciiTheme="minorHAnsi" w:hAnsiTheme="minorHAnsi" w:cstheme="minorHAnsi"/>
                <w:i/>
              </w:rPr>
              <w:t>Papel 8 ½ X 11</w:t>
            </w:r>
          </w:p>
        </w:tc>
        <w:tc>
          <w:tcPr>
            <w:tcW w:w="3831" w:type="dxa"/>
          </w:tcPr>
          <w:p w14:paraId="18D8CA6E" w14:textId="26EB714D"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Resma de papel de 500 páginas, color blanco, en presentación cajas de 10 resmas.</w:t>
            </w:r>
          </w:p>
        </w:tc>
        <w:tc>
          <w:tcPr>
            <w:tcW w:w="1134" w:type="dxa"/>
          </w:tcPr>
          <w:p w14:paraId="4FDA9A0E" w14:textId="31664DBF"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 xml:space="preserve">1,700 </w:t>
            </w:r>
          </w:p>
        </w:tc>
        <w:tc>
          <w:tcPr>
            <w:tcW w:w="1559" w:type="dxa"/>
          </w:tcPr>
          <w:p w14:paraId="1054D87D" w14:textId="3CC169C2"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 xml:space="preserve">Resmas </w:t>
            </w:r>
          </w:p>
        </w:tc>
      </w:tr>
      <w:tr w:rsidR="00B91E9D" w:rsidRPr="005743B8" w14:paraId="71721349" w14:textId="77777777" w:rsidTr="00B5579E">
        <w:tc>
          <w:tcPr>
            <w:tcW w:w="846" w:type="dxa"/>
          </w:tcPr>
          <w:p w14:paraId="76ED6C10" w14:textId="19CAB4D3" w:rsidR="00B91E9D" w:rsidRDefault="00B91E9D" w:rsidP="00B91E9D">
            <w:pPr>
              <w:spacing w:line="259" w:lineRule="auto"/>
              <w:jc w:val="both"/>
              <w:rPr>
                <w:rFonts w:asciiTheme="minorHAnsi" w:hAnsiTheme="minorHAnsi" w:cstheme="minorHAnsi"/>
              </w:rPr>
            </w:pPr>
            <w:r>
              <w:rPr>
                <w:rFonts w:asciiTheme="minorHAnsi" w:hAnsiTheme="minorHAnsi" w:cstheme="minorHAnsi"/>
              </w:rPr>
              <w:t>27</w:t>
            </w:r>
          </w:p>
        </w:tc>
        <w:tc>
          <w:tcPr>
            <w:tcW w:w="2835" w:type="dxa"/>
          </w:tcPr>
          <w:p w14:paraId="0D57A384" w14:textId="63031B5B"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Papel 8 ½ X 14</w:t>
            </w:r>
          </w:p>
        </w:tc>
        <w:tc>
          <w:tcPr>
            <w:tcW w:w="3831" w:type="dxa"/>
          </w:tcPr>
          <w:p w14:paraId="7628C29C" w14:textId="093D50C6"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Resma de papel de 500 páginas, color blanco, en presentación cajas de 10 resmas.</w:t>
            </w:r>
          </w:p>
        </w:tc>
        <w:tc>
          <w:tcPr>
            <w:tcW w:w="1134" w:type="dxa"/>
          </w:tcPr>
          <w:p w14:paraId="14BEDBB4" w14:textId="10505FD3"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 xml:space="preserve">300 </w:t>
            </w:r>
          </w:p>
        </w:tc>
        <w:tc>
          <w:tcPr>
            <w:tcW w:w="1559" w:type="dxa"/>
          </w:tcPr>
          <w:p w14:paraId="78FF33C5" w14:textId="7678D55A"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 xml:space="preserve">Resmas </w:t>
            </w:r>
          </w:p>
        </w:tc>
      </w:tr>
      <w:tr w:rsidR="00B91E9D" w:rsidRPr="005743B8" w14:paraId="48E2D50A" w14:textId="77777777" w:rsidTr="00B5579E">
        <w:tc>
          <w:tcPr>
            <w:tcW w:w="846" w:type="dxa"/>
          </w:tcPr>
          <w:p w14:paraId="3732C53B" w14:textId="1087B442" w:rsidR="00B91E9D" w:rsidRDefault="00B91E9D" w:rsidP="00B91E9D">
            <w:pPr>
              <w:spacing w:line="259" w:lineRule="auto"/>
              <w:jc w:val="both"/>
              <w:rPr>
                <w:rFonts w:asciiTheme="minorHAnsi" w:hAnsiTheme="minorHAnsi" w:cstheme="minorHAnsi"/>
              </w:rPr>
            </w:pPr>
            <w:r>
              <w:rPr>
                <w:rFonts w:asciiTheme="minorHAnsi" w:hAnsiTheme="minorHAnsi" w:cstheme="minorHAnsi"/>
              </w:rPr>
              <w:t>28</w:t>
            </w:r>
          </w:p>
        </w:tc>
        <w:tc>
          <w:tcPr>
            <w:tcW w:w="2835" w:type="dxa"/>
          </w:tcPr>
          <w:p w14:paraId="31C535C3" w14:textId="149DC446"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Sobres Manilas 14x 17</w:t>
            </w:r>
          </w:p>
        </w:tc>
        <w:tc>
          <w:tcPr>
            <w:tcW w:w="3831" w:type="dxa"/>
          </w:tcPr>
          <w:p w14:paraId="75AC3EB2" w14:textId="037F7E89"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color w:val="000000" w:themeColor="text1"/>
              </w:rPr>
              <w:t>Papel color amarillo, presentación empaque 100/1</w:t>
            </w:r>
          </w:p>
        </w:tc>
        <w:tc>
          <w:tcPr>
            <w:tcW w:w="1134" w:type="dxa"/>
          </w:tcPr>
          <w:p w14:paraId="6BEE3017" w14:textId="4D25FDB9"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600</w:t>
            </w:r>
          </w:p>
        </w:tc>
        <w:tc>
          <w:tcPr>
            <w:tcW w:w="1559" w:type="dxa"/>
          </w:tcPr>
          <w:p w14:paraId="2BB7E542" w14:textId="458385A3"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Unidad</w:t>
            </w:r>
          </w:p>
        </w:tc>
      </w:tr>
      <w:tr w:rsidR="00B91E9D" w:rsidRPr="005743B8" w14:paraId="78EF9ED1" w14:textId="77777777" w:rsidTr="00B5579E">
        <w:tc>
          <w:tcPr>
            <w:tcW w:w="846" w:type="dxa"/>
          </w:tcPr>
          <w:p w14:paraId="30800773" w14:textId="411B04E5" w:rsidR="00B91E9D" w:rsidRDefault="00B91E9D" w:rsidP="00B91E9D">
            <w:pPr>
              <w:spacing w:line="259" w:lineRule="auto"/>
              <w:jc w:val="both"/>
              <w:rPr>
                <w:rFonts w:asciiTheme="minorHAnsi" w:hAnsiTheme="minorHAnsi" w:cstheme="minorHAnsi"/>
              </w:rPr>
            </w:pPr>
            <w:r>
              <w:rPr>
                <w:rFonts w:asciiTheme="minorHAnsi" w:hAnsiTheme="minorHAnsi" w:cstheme="minorHAnsi"/>
              </w:rPr>
              <w:t>29</w:t>
            </w:r>
          </w:p>
        </w:tc>
        <w:tc>
          <w:tcPr>
            <w:tcW w:w="2835" w:type="dxa"/>
          </w:tcPr>
          <w:p w14:paraId="3AAA856B" w14:textId="61AA997A"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Sobres para Cartas</w:t>
            </w:r>
          </w:p>
        </w:tc>
        <w:tc>
          <w:tcPr>
            <w:tcW w:w="3831" w:type="dxa"/>
          </w:tcPr>
          <w:p w14:paraId="3ACD2E04" w14:textId="68CEC04C"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Color Blanco, sin timbrar, presentación cajitas 500/1</w:t>
            </w:r>
          </w:p>
        </w:tc>
        <w:tc>
          <w:tcPr>
            <w:tcW w:w="1134" w:type="dxa"/>
          </w:tcPr>
          <w:p w14:paraId="6C6B289E" w14:textId="5EB421C9"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15,000</w:t>
            </w:r>
          </w:p>
        </w:tc>
        <w:tc>
          <w:tcPr>
            <w:tcW w:w="1559" w:type="dxa"/>
          </w:tcPr>
          <w:p w14:paraId="66021514" w14:textId="3F8117BA"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Unidad</w:t>
            </w:r>
          </w:p>
        </w:tc>
      </w:tr>
      <w:tr w:rsidR="00B91E9D" w:rsidRPr="005743B8" w14:paraId="004FB783" w14:textId="77777777" w:rsidTr="00B5579E">
        <w:tc>
          <w:tcPr>
            <w:tcW w:w="846" w:type="dxa"/>
          </w:tcPr>
          <w:p w14:paraId="0FF6A435" w14:textId="44979284" w:rsidR="00B91E9D" w:rsidRDefault="00B91E9D" w:rsidP="00B91E9D">
            <w:pPr>
              <w:spacing w:line="259" w:lineRule="auto"/>
              <w:jc w:val="both"/>
              <w:rPr>
                <w:rFonts w:asciiTheme="minorHAnsi" w:hAnsiTheme="minorHAnsi" w:cstheme="minorHAnsi"/>
              </w:rPr>
            </w:pPr>
            <w:r>
              <w:rPr>
                <w:rFonts w:asciiTheme="minorHAnsi" w:hAnsiTheme="minorHAnsi" w:cstheme="minorHAnsi"/>
              </w:rPr>
              <w:t>30</w:t>
            </w:r>
          </w:p>
        </w:tc>
        <w:tc>
          <w:tcPr>
            <w:tcW w:w="2835" w:type="dxa"/>
          </w:tcPr>
          <w:p w14:paraId="04062BFF" w14:textId="56781023"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Folders 8 ½ X 11</w:t>
            </w:r>
          </w:p>
        </w:tc>
        <w:tc>
          <w:tcPr>
            <w:tcW w:w="3831" w:type="dxa"/>
          </w:tcPr>
          <w:p w14:paraId="7BD28596" w14:textId="570FF930"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Color Crema, empaque 100/1</w:t>
            </w:r>
          </w:p>
        </w:tc>
        <w:tc>
          <w:tcPr>
            <w:tcW w:w="1134" w:type="dxa"/>
          </w:tcPr>
          <w:p w14:paraId="565BD549" w14:textId="1AD7848D"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300</w:t>
            </w:r>
          </w:p>
        </w:tc>
        <w:tc>
          <w:tcPr>
            <w:tcW w:w="1559" w:type="dxa"/>
          </w:tcPr>
          <w:p w14:paraId="1C122CDC" w14:textId="5904CE18" w:rsidR="00B91E9D" w:rsidRPr="005743B8" w:rsidRDefault="00B91E9D" w:rsidP="00B91E9D">
            <w:pPr>
              <w:spacing w:line="259" w:lineRule="auto"/>
              <w:jc w:val="both"/>
              <w:rPr>
                <w:rFonts w:asciiTheme="minorHAnsi" w:hAnsiTheme="minorHAnsi" w:cstheme="minorHAnsi"/>
              </w:rPr>
            </w:pPr>
            <w:r w:rsidRPr="005743B8">
              <w:rPr>
                <w:rFonts w:asciiTheme="minorHAnsi" w:hAnsiTheme="minorHAnsi" w:cstheme="minorHAnsi"/>
              </w:rPr>
              <w:t>Paquetes 100/1</w:t>
            </w:r>
          </w:p>
        </w:tc>
      </w:tr>
      <w:tr w:rsidR="00B91E9D" w:rsidRPr="005743B8" w14:paraId="4ED09996" w14:textId="77777777" w:rsidTr="00B5579E">
        <w:tc>
          <w:tcPr>
            <w:tcW w:w="846" w:type="dxa"/>
          </w:tcPr>
          <w:p w14:paraId="381C798E" w14:textId="05DCBD2E" w:rsidR="00B91E9D" w:rsidRDefault="00B91E9D" w:rsidP="00B91E9D">
            <w:pPr>
              <w:spacing w:line="259" w:lineRule="auto"/>
              <w:jc w:val="both"/>
              <w:rPr>
                <w:rFonts w:asciiTheme="minorHAnsi" w:hAnsiTheme="minorHAnsi" w:cstheme="minorHAnsi"/>
              </w:rPr>
            </w:pPr>
            <w:r>
              <w:rPr>
                <w:rFonts w:asciiTheme="minorHAnsi" w:hAnsiTheme="minorHAnsi" w:cstheme="minorHAnsi"/>
              </w:rPr>
              <w:t>31</w:t>
            </w:r>
          </w:p>
        </w:tc>
        <w:tc>
          <w:tcPr>
            <w:tcW w:w="2835" w:type="dxa"/>
          </w:tcPr>
          <w:p w14:paraId="37701DEB" w14:textId="28634364"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Rollos térmicos enserado de 3/8 </w:t>
            </w:r>
          </w:p>
        </w:tc>
        <w:tc>
          <w:tcPr>
            <w:tcW w:w="3831" w:type="dxa"/>
          </w:tcPr>
          <w:p w14:paraId="63389856" w14:textId="031D108C"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Cajas 100/1</w:t>
            </w:r>
          </w:p>
        </w:tc>
        <w:tc>
          <w:tcPr>
            <w:tcW w:w="1134" w:type="dxa"/>
          </w:tcPr>
          <w:p w14:paraId="0D38FE87" w14:textId="0D108DB3"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50</w:t>
            </w:r>
          </w:p>
        </w:tc>
        <w:tc>
          <w:tcPr>
            <w:tcW w:w="1559" w:type="dxa"/>
          </w:tcPr>
          <w:p w14:paraId="5E892801" w14:textId="4F18C067"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Cajas 100/1</w:t>
            </w:r>
          </w:p>
        </w:tc>
      </w:tr>
      <w:tr w:rsidR="00B91E9D" w:rsidRPr="005743B8" w14:paraId="15333D5D" w14:textId="77777777" w:rsidTr="00B5579E">
        <w:tc>
          <w:tcPr>
            <w:tcW w:w="846" w:type="dxa"/>
          </w:tcPr>
          <w:p w14:paraId="7B43707E" w14:textId="00523E6B" w:rsidR="00B91E9D" w:rsidRDefault="00B91E9D" w:rsidP="00B91E9D">
            <w:pPr>
              <w:spacing w:line="259" w:lineRule="auto"/>
              <w:jc w:val="both"/>
              <w:rPr>
                <w:rFonts w:asciiTheme="minorHAnsi" w:hAnsiTheme="minorHAnsi" w:cstheme="minorHAnsi"/>
              </w:rPr>
            </w:pPr>
            <w:r>
              <w:rPr>
                <w:rFonts w:asciiTheme="minorHAnsi" w:hAnsiTheme="minorHAnsi" w:cstheme="minorHAnsi"/>
              </w:rPr>
              <w:t>32</w:t>
            </w:r>
          </w:p>
        </w:tc>
        <w:tc>
          <w:tcPr>
            <w:tcW w:w="2835" w:type="dxa"/>
          </w:tcPr>
          <w:p w14:paraId="653F90A0" w14:textId="039A1EFB"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Grapadoras </w:t>
            </w:r>
          </w:p>
        </w:tc>
        <w:tc>
          <w:tcPr>
            <w:tcW w:w="3831" w:type="dxa"/>
          </w:tcPr>
          <w:p w14:paraId="529C37E5" w14:textId="4AA33922"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Grapadoras en metal, con capacidad para grapar de 25 a 30 páginas.</w:t>
            </w:r>
          </w:p>
        </w:tc>
        <w:tc>
          <w:tcPr>
            <w:tcW w:w="1134" w:type="dxa"/>
          </w:tcPr>
          <w:p w14:paraId="4E192A00" w14:textId="72D39ECC"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60</w:t>
            </w:r>
          </w:p>
        </w:tc>
        <w:tc>
          <w:tcPr>
            <w:tcW w:w="1559" w:type="dxa"/>
          </w:tcPr>
          <w:p w14:paraId="366D2BBA" w14:textId="3B7FE2F5"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50B6DE3F" w14:textId="77777777" w:rsidTr="00B5579E">
        <w:tc>
          <w:tcPr>
            <w:tcW w:w="846" w:type="dxa"/>
          </w:tcPr>
          <w:p w14:paraId="07AE6D25" w14:textId="6E3144E4" w:rsidR="00B91E9D" w:rsidRDefault="00B91E9D" w:rsidP="00B91E9D">
            <w:pPr>
              <w:spacing w:line="259" w:lineRule="auto"/>
              <w:jc w:val="both"/>
              <w:rPr>
                <w:rFonts w:asciiTheme="minorHAnsi" w:hAnsiTheme="minorHAnsi" w:cstheme="minorHAnsi"/>
              </w:rPr>
            </w:pPr>
            <w:r>
              <w:rPr>
                <w:rFonts w:asciiTheme="minorHAnsi" w:hAnsiTheme="minorHAnsi" w:cstheme="minorHAnsi"/>
              </w:rPr>
              <w:t>33</w:t>
            </w:r>
          </w:p>
        </w:tc>
        <w:tc>
          <w:tcPr>
            <w:tcW w:w="2835" w:type="dxa"/>
          </w:tcPr>
          <w:p w14:paraId="499DE6AE" w14:textId="3432ABBE"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Grapadoras</w:t>
            </w:r>
          </w:p>
        </w:tc>
        <w:tc>
          <w:tcPr>
            <w:tcW w:w="3831" w:type="dxa"/>
          </w:tcPr>
          <w:p w14:paraId="49A76A91" w14:textId="16F37097"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Grapadoras en metal, con capacidad para grapar 90 a 100 páginas.</w:t>
            </w:r>
          </w:p>
        </w:tc>
        <w:tc>
          <w:tcPr>
            <w:tcW w:w="1134" w:type="dxa"/>
          </w:tcPr>
          <w:p w14:paraId="36B00FD9" w14:textId="14331F29"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02</w:t>
            </w:r>
          </w:p>
        </w:tc>
        <w:tc>
          <w:tcPr>
            <w:tcW w:w="1559" w:type="dxa"/>
          </w:tcPr>
          <w:p w14:paraId="1B5CC323" w14:textId="083F1441"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Unidad</w:t>
            </w:r>
          </w:p>
        </w:tc>
      </w:tr>
      <w:tr w:rsidR="00B91E9D" w:rsidRPr="005743B8" w14:paraId="007D4799" w14:textId="77777777" w:rsidTr="00B5579E">
        <w:tc>
          <w:tcPr>
            <w:tcW w:w="846" w:type="dxa"/>
          </w:tcPr>
          <w:p w14:paraId="02A2A612" w14:textId="732CDD9B" w:rsidR="00B91E9D" w:rsidRDefault="00B91E9D" w:rsidP="00B91E9D">
            <w:pPr>
              <w:spacing w:line="259" w:lineRule="auto"/>
              <w:jc w:val="both"/>
              <w:rPr>
                <w:rFonts w:asciiTheme="minorHAnsi" w:hAnsiTheme="minorHAnsi" w:cstheme="minorHAnsi"/>
              </w:rPr>
            </w:pPr>
            <w:r>
              <w:rPr>
                <w:rFonts w:asciiTheme="minorHAnsi" w:hAnsiTheme="minorHAnsi" w:cstheme="minorHAnsi"/>
              </w:rPr>
              <w:t>34</w:t>
            </w:r>
          </w:p>
        </w:tc>
        <w:tc>
          <w:tcPr>
            <w:tcW w:w="2835" w:type="dxa"/>
          </w:tcPr>
          <w:p w14:paraId="34C9AB53" w14:textId="76F8C977"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Tintas.</w:t>
            </w:r>
          </w:p>
        </w:tc>
        <w:tc>
          <w:tcPr>
            <w:tcW w:w="3831" w:type="dxa"/>
          </w:tcPr>
          <w:p w14:paraId="37BE5E21" w14:textId="4155E1DA"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Tintas para almohadas de sellos, color azul, </w:t>
            </w:r>
          </w:p>
        </w:tc>
        <w:tc>
          <w:tcPr>
            <w:tcW w:w="1134" w:type="dxa"/>
          </w:tcPr>
          <w:p w14:paraId="1D2DF3B4" w14:textId="16C63958"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36</w:t>
            </w:r>
          </w:p>
        </w:tc>
        <w:tc>
          <w:tcPr>
            <w:tcW w:w="1559" w:type="dxa"/>
          </w:tcPr>
          <w:p w14:paraId="06EB0075" w14:textId="4D92B3F1"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Potes plásticos, 60ML, tipo Rolon.</w:t>
            </w:r>
          </w:p>
        </w:tc>
      </w:tr>
      <w:tr w:rsidR="00B91E9D" w:rsidRPr="005743B8" w14:paraId="5BD0C1AF" w14:textId="77777777" w:rsidTr="00B5579E">
        <w:tc>
          <w:tcPr>
            <w:tcW w:w="846" w:type="dxa"/>
          </w:tcPr>
          <w:p w14:paraId="1FAF11B6" w14:textId="1B3E786D" w:rsidR="00B91E9D" w:rsidRDefault="00B91E9D" w:rsidP="00B91E9D">
            <w:pPr>
              <w:spacing w:line="259" w:lineRule="auto"/>
              <w:jc w:val="both"/>
              <w:rPr>
                <w:rFonts w:asciiTheme="minorHAnsi" w:hAnsiTheme="minorHAnsi" w:cstheme="minorHAnsi"/>
              </w:rPr>
            </w:pPr>
            <w:r>
              <w:rPr>
                <w:rFonts w:asciiTheme="minorHAnsi" w:hAnsiTheme="minorHAnsi" w:cstheme="minorHAnsi"/>
              </w:rPr>
              <w:t>35</w:t>
            </w:r>
          </w:p>
        </w:tc>
        <w:tc>
          <w:tcPr>
            <w:tcW w:w="2835" w:type="dxa"/>
          </w:tcPr>
          <w:p w14:paraId="1A4748B0" w14:textId="100E0FA0"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 xml:space="preserve">Tintas </w:t>
            </w:r>
          </w:p>
        </w:tc>
        <w:tc>
          <w:tcPr>
            <w:tcW w:w="3831" w:type="dxa"/>
          </w:tcPr>
          <w:p w14:paraId="3BBC4C0C" w14:textId="067A3642"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Tintas para almohadas de sellos, color negro</w:t>
            </w:r>
          </w:p>
        </w:tc>
        <w:tc>
          <w:tcPr>
            <w:tcW w:w="1134" w:type="dxa"/>
          </w:tcPr>
          <w:p w14:paraId="41BE4678" w14:textId="1980403F"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36</w:t>
            </w:r>
          </w:p>
        </w:tc>
        <w:tc>
          <w:tcPr>
            <w:tcW w:w="1559" w:type="dxa"/>
          </w:tcPr>
          <w:p w14:paraId="3BA248D4" w14:textId="682D6230" w:rsidR="00B91E9D" w:rsidRPr="005743B8" w:rsidRDefault="00B91E9D" w:rsidP="00B91E9D">
            <w:pPr>
              <w:spacing w:line="259" w:lineRule="auto"/>
              <w:jc w:val="both"/>
              <w:rPr>
                <w:rFonts w:asciiTheme="minorHAnsi" w:hAnsiTheme="minorHAnsi" w:cstheme="minorHAnsi"/>
                <w:color w:val="000000" w:themeColor="text1"/>
              </w:rPr>
            </w:pPr>
            <w:r w:rsidRPr="005743B8">
              <w:rPr>
                <w:rFonts w:asciiTheme="minorHAnsi" w:hAnsiTheme="minorHAnsi" w:cstheme="minorHAnsi"/>
              </w:rPr>
              <w:t>Potes plásticos, 60ML, tipo Rolon.</w:t>
            </w:r>
          </w:p>
        </w:tc>
      </w:tr>
    </w:tbl>
    <w:p w14:paraId="469E9D7A" w14:textId="77777777" w:rsidR="00B91E9D" w:rsidRDefault="00B91E9D" w:rsidP="00F56566">
      <w:pPr>
        <w:spacing w:line="259" w:lineRule="auto"/>
      </w:pPr>
      <w:bookmarkStart w:id="58" w:name="_Toc3451572"/>
    </w:p>
    <w:p w14:paraId="505C127F" w14:textId="303CBC41" w:rsidR="00B91E9D" w:rsidRDefault="00B91E9D" w:rsidP="00F56566">
      <w:pPr>
        <w:spacing w:line="259" w:lineRule="auto"/>
      </w:pPr>
      <w:r>
        <w:t>Solo será permitido la participación de un (01) por compañía.</w:t>
      </w:r>
    </w:p>
    <w:p w14:paraId="4E0C2DC8" w14:textId="77777777" w:rsidR="00B91E9D" w:rsidRDefault="00B91E9D" w:rsidP="00F56566">
      <w:pPr>
        <w:spacing w:line="259" w:lineRule="auto"/>
      </w:pPr>
    </w:p>
    <w:p w14:paraId="101DDD45" w14:textId="753A7A78" w:rsidR="006A3C81" w:rsidRDefault="0012378F" w:rsidP="00F56566">
      <w:pPr>
        <w:spacing w:line="259" w:lineRule="auto"/>
      </w:pPr>
      <w:r>
        <w:t>2.</w:t>
      </w:r>
      <w:r w:rsidR="00CD7D07">
        <w:t>6</w:t>
      </w:r>
      <w:r w:rsidR="006A3C81" w:rsidRPr="00137AD0">
        <w:t xml:space="preserve"> Duración del </w:t>
      </w:r>
      <w:bookmarkEnd w:id="58"/>
      <w:r w:rsidR="00B13FAC">
        <w:t>Suministro.</w:t>
      </w:r>
      <w:r w:rsidR="00CB39A4" w:rsidRPr="00137AD0">
        <w:t xml:space="preserve"> </w:t>
      </w:r>
    </w:p>
    <w:p w14:paraId="1EC1A91D" w14:textId="77777777" w:rsidR="002F2BCD" w:rsidRDefault="002F2BCD" w:rsidP="002F2BCD"/>
    <w:p w14:paraId="0681871E" w14:textId="76464FED" w:rsidR="002F2BCD" w:rsidRPr="004C7871" w:rsidRDefault="002F2BCD" w:rsidP="002F2BCD">
      <w:pPr>
        <w:jc w:val="both"/>
        <w:rPr>
          <w:b/>
        </w:rPr>
      </w:pPr>
      <w:r w:rsidRPr="004C7871">
        <w:rPr>
          <w:b/>
        </w:rPr>
        <w:t xml:space="preserve">Este suministro tendrá una duración de tres (03) meses, los despachos serán recibidos cada 30 dias,  en la siguiente manera: el 35% de lo adjudicado será recibido en los primeros 30 dias, 35% en los 2do. 30 dias y 30% restante en los siguientes 30 dias.dichas recepciones serán en fechas del 25 al 30 de cada mes;  en nuestros almacenes, Hospital General Doctor Vinicio Calventi, en horario de 8:30 am. a 2:00 pm, los oferentes adjudicados deberán presentar un cronograma de entrega, adjunto a la garantía de fiel cumplimiento decontrato. </w:t>
      </w:r>
    </w:p>
    <w:p w14:paraId="16E236BC" w14:textId="77777777" w:rsidR="00D52C5D" w:rsidRPr="004C7871" w:rsidRDefault="00D52C5D" w:rsidP="002F2BCD">
      <w:pPr>
        <w:jc w:val="both"/>
        <w:rPr>
          <w:b/>
        </w:rPr>
      </w:pPr>
    </w:p>
    <w:p w14:paraId="51F6144B" w14:textId="232F707A" w:rsidR="00D52C5D" w:rsidRPr="004C7871" w:rsidRDefault="00D52C5D" w:rsidP="002F2BCD">
      <w:pPr>
        <w:jc w:val="both"/>
        <w:rPr>
          <w:b/>
        </w:rPr>
      </w:pPr>
      <w:r w:rsidRPr="004C7871">
        <w:rPr>
          <w:b/>
        </w:rPr>
        <w:t>Dichos artículos serán recibidos en nuestros almacenes, Hospital General Doctor Vinicio Calventi, La unión, Los Alcarrizos, Santo Domingo Oeste, R. D.</w:t>
      </w:r>
    </w:p>
    <w:p w14:paraId="64BE62D3" w14:textId="77777777" w:rsidR="00C53046" w:rsidRPr="00137AD0" w:rsidRDefault="00C53046" w:rsidP="000F4971">
      <w:pPr>
        <w:rPr>
          <w:rFonts w:ascii="Arial Narrow" w:hAnsi="Arial Narrow"/>
          <w:lang w:val="es-ES"/>
        </w:rPr>
      </w:pPr>
    </w:p>
    <w:p w14:paraId="7A61EF52" w14:textId="22298498" w:rsidR="00AB4846" w:rsidRPr="00137AD0" w:rsidRDefault="00CD7D07" w:rsidP="002465D9">
      <w:pPr>
        <w:pStyle w:val="Ttulo3"/>
      </w:pPr>
      <w:bookmarkStart w:id="59" w:name="_Toc196629319"/>
      <w:bookmarkStart w:id="60" w:name="_Toc271530517"/>
      <w:bookmarkStart w:id="61" w:name="_Toc3451575"/>
      <w:r>
        <w:lastRenderedPageBreak/>
        <w:t>2.7</w:t>
      </w:r>
      <w:r w:rsidR="00AB1D16" w:rsidRPr="00137AD0">
        <w:t xml:space="preserve"> </w:t>
      </w:r>
      <w:r w:rsidR="00AF53A0" w:rsidRPr="00137AD0">
        <w:t>Presentación de Propuestas</w:t>
      </w:r>
      <w:bookmarkStart w:id="62" w:name="_Toc156874648"/>
      <w:bookmarkStart w:id="63" w:name="_Toc157924270"/>
      <w:bookmarkStart w:id="64" w:name="_Toc158601446"/>
      <w:bookmarkStart w:id="65" w:name="_Toc185236344"/>
      <w:bookmarkStart w:id="66" w:name="_Toc185951489"/>
      <w:bookmarkStart w:id="67" w:name="_Toc192019878"/>
      <w:bookmarkStart w:id="68" w:name="_Toc193182216"/>
      <w:bookmarkStart w:id="69" w:name="_Toc196288161"/>
      <w:bookmarkStart w:id="70" w:name="_Toc196629320"/>
      <w:bookmarkStart w:id="71" w:name="_Toc271530518"/>
      <w:bookmarkEnd w:id="59"/>
      <w:bookmarkEnd w:id="60"/>
      <w:r w:rsidR="00AF53A0" w:rsidRPr="00137AD0">
        <w:t xml:space="preserve"> </w:t>
      </w:r>
      <w:r w:rsidR="00AB4846" w:rsidRPr="00137AD0">
        <w:t>Té</w:t>
      </w:r>
      <w:r w:rsidR="00B83DDD" w:rsidRPr="00137AD0">
        <w:t xml:space="preserve">cnicas y Económicas “Sobre A” y </w:t>
      </w:r>
      <w:r w:rsidR="00AB4846" w:rsidRPr="00137AD0">
        <w:t>“Sobre B”</w:t>
      </w:r>
      <w:bookmarkEnd w:id="61"/>
      <w:bookmarkEnd w:id="62"/>
      <w:bookmarkEnd w:id="63"/>
      <w:bookmarkEnd w:id="64"/>
      <w:bookmarkEnd w:id="65"/>
      <w:bookmarkEnd w:id="66"/>
      <w:bookmarkEnd w:id="67"/>
      <w:bookmarkEnd w:id="68"/>
      <w:bookmarkEnd w:id="69"/>
      <w:bookmarkEnd w:id="70"/>
      <w:bookmarkEnd w:id="71"/>
    </w:p>
    <w:p w14:paraId="1A271B7F" w14:textId="77777777" w:rsidR="00126832" w:rsidRPr="00137AD0" w:rsidRDefault="00126832" w:rsidP="000F4971">
      <w:pPr>
        <w:jc w:val="both"/>
        <w:rPr>
          <w:rFonts w:ascii="Arial Narrow" w:hAnsi="Arial Narrow" w:cs="Arial"/>
        </w:rPr>
      </w:pPr>
    </w:p>
    <w:p w14:paraId="6956909B" w14:textId="77777777" w:rsidR="00AB4846" w:rsidRPr="00137AD0" w:rsidRDefault="00AB4846" w:rsidP="000F4971">
      <w:pPr>
        <w:jc w:val="both"/>
        <w:rPr>
          <w:rFonts w:ascii="Arial Narrow" w:hAnsi="Arial Narrow" w:cs="Arial"/>
        </w:rPr>
      </w:pPr>
      <w:r w:rsidRPr="00137AD0">
        <w:rPr>
          <w:rFonts w:ascii="Arial Narrow" w:hAnsi="Arial Narrow" w:cs="Arial"/>
        </w:rPr>
        <w:t>Las Ofertas se presentarán en un Sobre cerrado y rotulado con las siguientes inscripciones:</w:t>
      </w:r>
    </w:p>
    <w:p w14:paraId="38F6705D" w14:textId="77777777" w:rsidR="00AB4846" w:rsidRPr="00137AD0" w:rsidRDefault="00AB4846" w:rsidP="000F4971">
      <w:pPr>
        <w:jc w:val="both"/>
        <w:rPr>
          <w:rFonts w:ascii="Arial Narrow" w:hAnsi="Arial Narrow" w:cs="Arial"/>
        </w:rPr>
      </w:pPr>
    </w:p>
    <w:p w14:paraId="4813C9ED" w14:textId="77777777" w:rsidR="0011199F" w:rsidRPr="006B2FCB" w:rsidRDefault="0011199F" w:rsidP="000F4971">
      <w:pPr>
        <w:ind w:left="1416" w:firstLine="708"/>
        <w:jc w:val="both"/>
        <w:rPr>
          <w:rFonts w:ascii="Arial Narrow" w:hAnsi="Arial Narrow"/>
          <w:b/>
          <w:sz w:val="22"/>
          <w:szCs w:val="22"/>
        </w:rPr>
      </w:pPr>
      <w:r w:rsidRPr="006B2FCB">
        <w:rPr>
          <w:rFonts w:ascii="Arial Narrow" w:hAnsi="Arial Narrow"/>
          <w:b/>
          <w:sz w:val="22"/>
          <w:szCs w:val="22"/>
        </w:rPr>
        <w:t>NOMBRE DEL OFERENTE</w:t>
      </w:r>
    </w:p>
    <w:p w14:paraId="3A366AF4" w14:textId="77777777" w:rsidR="0011199F" w:rsidRPr="006B2FCB" w:rsidRDefault="0011199F" w:rsidP="000F4971">
      <w:pPr>
        <w:ind w:left="1416" w:firstLine="708"/>
        <w:jc w:val="both"/>
        <w:rPr>
          <w:rFonts w:ascii="Arial Narrow" w:hAnsi="Arial Narrow"/>
          <w:b/>
          <w:sz w:val="22"/>
          <w:szCs w:val="22"/>
        </w:rPr>
      </w:pPr>
      <w:r w:rsidRPr="006B2FCB">
        <w:rPr>
          <w:rFonts w:ascii="Arial Narrow" w:hAnsi="Arial Narrow"/>
          <w:b/>
          <w:sz w:val="22"/>
          <w:szCs w:val="22"/>
        </w:rPr>
        <w:t>(Sello social)</w:t>
      </w:r>
    </w:p>
    <w:p w14:paraId="54B1F505" w14:textId="77777777" w:rsidR="0011199F" w:rsidRPr="006B2FCB" w:rsidRDefault="0011199F" w:rsidP="000F4971">
      <w:pPr>
        <w:ind w:left="1416" w:firstLine="708"/>
        <w:jc w:val="both"/>
        <w:rPr>
          <w:rFonts w:ascii="Arial Narrow" w:hAnsi="Arial Narrow"/>
          <w:b/>
          <w:sz w:val="22"/>
          <w:szCs w:val="22"/>
        </w:rPr>
      </w:pPr>
      <w:r w:rsidRPr="006B2FCB">
        <w:rPr>
          <w:rFonts w:ascii="Arial Narrow" w:hAnsi="Arial Narrow"/>
          <w:b/>
          <w:sz w:val="22"/>
          <w:szCs w:val="22"/>
        </w:rPr>
        <w:t>Firma del Representante Legal</w:t>
      </w:r>
    </w:p>
    <w:p w14:paraId="4A11AD9D" w14:textId="77777777" w:rsidR="0011199F" w:rsidRPr="006B2FCB" w:rsidRDefault="0011199F" w:rsidP="000F4971">
      <w:pPr>
        <w:autoSpaceDE w:val="0"/>
        <w:autoSpaceDN w:val="0"/>
        <w:adjustRightInd w:val="0"/>
        <w:ind w:left="1416" w:firstLine="708"/>
        <w:jc w:val="both"/>
        <w:rPr>
          <w:rFonts w:ascii="Arial Narrow" w:hAnsi="Arial Narrow"/>
          <w:b/>
          <w:color w:val="000000"/>
          <w:sz w:val="22"/>
          <w:szCs w:val="22"/>
          <w:lang w:val="es-ES"/>
        </w:rPr>
      </w:pPr>
      <w:r w:rsidRPr="006B2FCB">
        <w:rPr>
          <w:rFonts w:ascii="Arial Narrow" w:hAnsi="Arial Narrow"/>
          <w:b/>
          <w:color w:val="000000"/>
          <w:sz w:val="22"/>
          <w:szCs w:val="22"/>
          <w:lang w:val="es-ES"/>
        </w:rPr>
        <w:t>COMITÉ DE COMPRAS Y CONTRATACIONES</w:t>
      </w:r>
    </w:p>
    <w:p w14:paraId="233E2FFC" w14:textId="77777777" w:rsidR="0011199F" w:rsidRPr="006B2FCB" w:rsidRDefault="0011199F" w:rsidP="000F4971">
      <w:pPr>
        <w:autoSpaceDE w:val="0"/>
        <w:autoSpaceDN w:val="0"/>
        <w:adjustRightInd w:val="0"/>
        <w:ind w:left="1416" w:firstLine="708"/>
        <w:jc w:val="both"/>
        <w:rPr>
          <w:rFonts w:ascii="Arial Narrow" w:hAnsi="Arial Narrow"/>
          <w:b/>
          <w:sz w:val="22"/>
          <w:szCs w:val="22"/>
        </w:rPr>
      </w:pPr>
      <w:r w:rsidRPr="006B2FCB">
        <w:rPr>
          <w:rFonts w:ascii="Arial Narrow" w:hAnsi="Arial Narrow"/>
          <w:b/>
          <w:color w:val="000000"/>
          <w:sz w:val="22"/>
          <w:szCs w:val="22"/>
          <w:lang w:val="es-ES"/>
        </w:rPr>
        <w:t>Instituto Nacional de Atención Integral a la Primera Infancia</w:t>
      </w:r>
    </w:p>
    <w:p w14:paraId="23C3A91F" w14:textId="33EAE988" w:rsidR="0011199F" w:rsidRPr="006B2FCB" w:rsidRDefault="0011199F" w:rsidP="000F4971">
      <w:pPr>
        <w:autoSpaceDE w:val="0"/>
        <w:autoSpaceDN w:val="0"/>
        <w:adjustRightInd w:val="0"/>
        <w:ind w:left="1416" w:firstLine="708"/>
        <w:jc w:val="both"/>
        <w:rPr>
          <w:rFonts w:ascii="Arial Narrow" w:hAnsi="Arial Narrow"/>
          <w:b/>
          <w:sz w:val="22"/>
          <w:szCs w:val="22"/>
        </w:rPr>
      </w:pPr>
      <w:r w:rsidRPr="006B2FCB">
        <w:rPr>
          <w:rFonts w:ascii="Arial Narrow" w:hAnsi="Arial Narrow"/>
          <w:b/>
          <w:sz w:val="22"/>
          <w:szCs w:val="22"/>
          <w:lang w:val="es-ES_tradnl"/>
        </w:rPr>
        <w:t xml:space="preserve">Referencia: </w:t>
      </w:r>
      <w:r w:rsidR="00CD7D07">
        <w:rPr>
          <w:rFonts w:ascii="Arial Narrow" w:hAnsi="Arial Narrow"/>
          <w:b/>
          <w:sz w:val="22"/>
          <w:szCs w:val="22"/>
          <w:lang w:val="es-ES_tradnl"/>
        </w:rPr>
        <w:t>HGDVC-CCC-CP-2019-0001</w:t>
      </w:r>
      <w:r w:rsidRPr="006B2FCB">
        <w:rPr>
          <w:rFonts w:ascii="Arial Narrow" w:hAnsi="Arial Narrow"/>
          <w:b/>
          <w:color w:val="800000"/>
          <w:sz w:val="22"/>
          <w:szCs w:val="22"/>
        </w:rPr>
        <w:tab/>
      </w:r>
    </w:p>
    <w:p w14:paraId="243BC42F" w14:textId="3B687335" w:rsidR="0011199F" w:rsidRPr="006B2FCB" w:rsidRDefault="0011199F" w:rsidP="000F4971">
      <w:pPr>
        <w:autoSpaceDE w:val="0"/>
        <w:autoSpaceDN w:val="0"/>
        <w:adjustRightInd w:val="0"/>
        <w:ind w:left="2124"/>
        <w:jc w:val="both"/>
        <w:rPr>
          <w:rFonts w:ascii="Arial Narrow" w:hAnsi="Arial Narrow"/>
          <w:b/>
          <w:sz w:val="22"/>
          <w:szCs w:val="22"/>
        </w:rPr>
      </w:pPr>
      <w:r w:rsidRPr="006B2FCB">
        <w:rPr>
          <w:rFonts w:ascii="Arial Narrow" w:hAnsi="Arial Narrow"/>
          <w:b/>
          <w:sz w:val="22"/>
          <w:szCs w:val="22"/>
        </w:rPr>
        <w:t xml:space="preserve">Dirección: </w:t>
      </w:r>
      <w:r w:rsidR="00CD7D07">
        <w:rPr>
          <w:rFonts w:ascii="Arial Narrow" w:hAnsi="Arial Narrow"/>
          <w:b/>
          <w:sz w:val="22"/>
          <w:szCs w:val="22"/>
        </w:rPr>
        <w:t>Hospital General Doctor Vinicio Calventi</w:t>
      </w:r>
    </w:p>
    <w:p w14:paraId="3104336E" w14:textId="198B5563" w:rsidR="00AB4846" w:rsidRDefault="0011199F" w:rsidP="00CD7D07">
      <w:pPr>
        <w:autoSpaceDE w:val="0"/>
        <w:autoSpaceDN w:val="0"/>
        <w:adjustRightInd w:val="0"/>
        <w:ind w:left="1416" w:firstLine="708"/>
        <w:jc w:val="both"/>
        <w:rPr>
          <w:rFonts w:ascii="Arial Narrow" w:hAnsi="Arial Narrow"/>
          <w:b/>
          <w:sz w:val="22"/>
          <w:szCs w:val="22"/>
        </w:rPr>
      </w:pPr>
      <w:r w:rsidRPr="006B2FCB">
        <w:rPr>
          <w:rFonts w:ascii="Arial Narrow" w:hAnsi="Arial Narrow"/>
          <w:b/>
          <w:sz w:val="22"/>
          <w:szCs w:val="22"/>
        </w:rPr>
        <w:t>Teléfono: 809-54</w:t>
      </w:r>
      <w:r w:rsidR="00CD7D07">
        <w:rPr>
          <w:rFonts w:ascii="Arial Narrow" w:hAnsi="Arial Narrow"/>
          <w:b/>
          <w:sz w:val="22"/>
          <w:szCs w:val="22"/>
        </w:rPr>
        <w:t>8-1166</w:t>
      </w:r>
    </w:p>
    <w:p w14:paraId="74DE91C6" w14:textId="77777777" w:rsidR="00CD7D07" w:rsidRPr="00137AD0" w:rsidRDefault="00CD7D07" w:rsidP="00CD7D07">
      <w:pPr>
        <w:autoSpaceDE w:val="0"/>
        <w:autoSpaceDN w:val="0"/>
        <w:adjustRightInd w:val="0"/>
        <w:ind w:left="1416" w:firstLine="708"/>
        <w:jc w:val="both"/>
        <w:rPr>
          <w:rFonts w:ascii="Arial Narrow" w:hAnsi="Arial Narrow" w:cs="Arial"/>
        </w:rPr>
      </w:pPr>
    </w:p>
    <w:p w14:paraId="0935BDEF" w14:textId="77777777" w:rsidR="00AB4846" w:rsidRPr="00137AD0" w:rsidRDefault="00AB4846" w:rsidP="000F4971">
      <w:pPr>
        <w:jc w:val="both"/>
        <w:rPr>
          <w:rFonts w:ascii="Arial Narrow" w:hAnsi="Arial Narrow" w:cs="Arial"/>
        </w:rPr>
      </w:pPr>
      <w:r w:rsidRPr="00137AD0">
        <w:rPr>
          <w:rFonts w:ascii="Arial Narrow" w:hAnsi="Arial Narrow" w:cs="Arial"/>
        </w:rPr>
        <w:t xml:space="preserve">Este Sobre contendrá en su interior el </w:t>
      </w:r>
      <w:r w:rsidRPr="00137AD0">
        <w:rPr>
          <w:rFonts w:ascii="Arial Narrow" w:hAnsi="Arial Narrow" w:cs="Arial"/>
          <w:b/>
        </w:rPr>
        <w:t>“Sobre A”</w:t>
      </w:r>
      <w:r w:rsidRPr="00137AD0">
        <w:rPr>
          <w:rFonts w:ascii="Arial Narrow" w:hAnsi="Arial Narrow" w:cs="Arial"/>
        </w:rPr>
        <w:t xml:space="preserve"> Propuesta Técnica y el </w:t>
      </w:r>
      <w:r w:rsidRPr="00137AD0">
        <w:rPr>
          <w:rFonts w:ascii="Arial Narrow" w:hAnsi="Arial Narrow" w:cs="Arial"/>
          <w:b/>
        </w:rPr>
        <w:t>“Sobre B”</w:t>
      </w:r>
      <w:r w:rsidRPr="00137AD0">
        <w:rPr>
          <w:rFonts w:ascii="Arial Narrow" w:hAnsi="Arial Narrow" w:cs="Arial"/>
        </w:rPr>
        <w:t xml:space="preserve"> Propuesta Económica.</w:t>
      </w:r>
      <w:bookmarkStart w:id="72" w:name="_Toc156874649"/>
      <w:bookmarkStart w:id="73" w:name="_Toc158601447"/>
      <w:bookmarkStart w:id="74" w:name="_Toc185236345"/>
      <w:bookmarkStart w:id="75" w:name="_Toc185951490"/>
      <w:bookmarkStart w:id="76" w:name="_Toc192019879"/>
      <w:bookmarkStart w:id="77" w:name="_Toc193182217"/>
      <w:bookmarkStart w:id="78" w:name="_Toc196288162"/>
    </w:p>
    <w:p w14:paraId="6DC42B6D" w14:textId="77777777" w:rsidR="00126832" w:rsidRPr="00137AD0" w:rsidRDefault="00126832" w:rsidP="000F4971">
      <w:pPr>
        <w:jc w:val="both"/>
        <w:rPr>
          <w:rFonts w:ascii="Arial Narrow" w:hAnsi="Arial Narrow" w:cs="Arial"/>
        </w:rPr>
      </w:pPr>
    </w:p>
    <w:p w14:paraId="19C2D7E1" w14:textId="77777777" w:rsidR="00D5259C" w:rsidRPr="00137AD0" w:rsidRDefault="00D5259C" w:rsidP="000F4971">
      <w:pPr>
        <w:jc w:val="both"/>
        <w:rPr>
          <w:rFonts w:ascii="Arial Narrow" w:hAnsi="Arial Narrow"/>
        </w:rPr>
      </w:pPr>
      <w:r w:rsidRPr="00137AD0">
        <w:rPr>
          <w:rFonts w:ascii="Arial Narrow" w:hAnsi="Arial Narrow"/>
        </w:rPr>
        <w:t>Ninguna oferta presentada en término podrá ser desestimada en el acto de apertura. Las que fueren observadas durante el acto de apertura se agregaran para su análisis por parte de los peritos designados.</w:t>
      </w:r>
    </w:p>
    <w:p w14:paraId="62E0A023" w14:textId="77777777" w:rsidR="00D5259C" w:rsidRPr="00137AD0" w:rsidRDefault="00D5259C" w:rsidP="000F4971">
      <w:pPr>
        <w:jc w:val="both"/>
        <w:rPr>
          <w:rFonts w:ascii="Arial Narrow" w:hAnsi="Arial Narrow" w:cs="Arial"/>
        </w:rPr>
      </w:pPr>
    </w:p>
    <w:p w14:paraId="5E6C50E7" w14:textId="0BE99173" w:rsidR="00AB4846" w:rsidRPr="002465D9" w:rsidRDefault="002465D9" w:rsidP="002465D9">
      <w:pPr>
        <w:pStyle w:val="Ttulo3"/>
      </w:pPr>
      <w:bookmarkStart w:id="79" w:name="_Toc196629321"/>
      <w:bookmarkStart w:id="80" w:name="_Toc271530519"/>
      <w:bookmarkStart w:id="81" w:name="_Toc3451576"/>
      <w:r>
        <w:t>2.8</w:t>
      </w:r>
      <w:r w:rsidR="00EF78CF" w:rsidRPr="002465D9">
        <w:t xml:space="preserve"> </w:t>
      </w:r>
      <w:r w:rsidR="00AB4846" w:rsidRPr="002465D9">
        <w:t>Lugar, Fecha y Hora</w:t>
      </w:r>
      <w:bookmarkEnd w:id="72"/>
      <w:bookmarkEnd w:id="73"/>
      <w:bookmarkEnd w:id="74"/>
      <w:bookmarkEnd w:id="75"/>
      <w:bookmarkEnd w:id="76"/>
      <w:bookmarkEnd w:id="77"/>
      <w:bookmarkEnd w:id="78"/>
      <w:bookmarkEnd w:id="79"/>
      <w:bookmarkEnd w:id="80"/>
      <w:bookmarkEnd w:id="81"/>
    </w:p>
    <w:p w14:paraId="7C68A739" w14:textId="77777777" w:rsidR="003B0032" w:rsidRPr="00137AD0" w:rsidRDefault="003B0032" w:rsidP="000F4971">
      <w:pPr>
        <w:rPr>
          <w:rFonts w:ascii="Arial Narrow" w:hAnsi="Arial Narrow"/>
          <w:lang w:val="es-ES"/>
        </w:rPr>
      </w:pPr>
    </w:p>
    <w:p w14:paraId="11FD89BC" w14:textId="3191CE01" w:rsidR="0011199F" w:rsidRPr="006B2FCB" w:rsidRDefault="0011199F" w:rsidP="000F4971">
      <w:pPr>
        <w:jc w:val="both"/>
        <w:rPr>
          <w:rFonts w:ascii="Arial Narrow" w:hAnsi="Arial Narrow"/>
          <w:color w:val="000000"/>
          <w:sz w:val="22"/>
          <w:szCs w:val="22"/>
        </w:rPr>
      </w:pPr>
      <w:r w:rsidRPr="006B2FCB">
        <w:rPr>
          <w:rFonts w:ascii="Arial Narrow" w:hAnsi="Arial Narrow"/>
          <w:color w:val="000000"/>
          <w:sz w:val="22"/>
          <w:szCs w:val="22"/>
        </w:rPr>
        <w:t>La presentación de Propuestas “</w:t>
      </w:r>
      <w:r w:rsidRPr="002803E6">
        <w:rPr>
          <w:rFonts w:ascii="Arial Narrow" w:hAnsi="Arial Narrow"/>
          <w:b/>
          <w:color w:val="000000"/>
          <w:sz w:val="22"/>
          <w:szCs w:val="22"/>
        </w:rPr>
        <w:t>Sobre A</w:t>
      </w:r>
      <w:r w:rsidRPr="006B2FCB">
        <w:rPr>
          <w:rFonts w:ascii="Arial Narrow" w:hAnsi="Arial Narrow"/>
          <w:color w:val="000000"/>
          <w:sz w:val="22"/>
          <w:szCs w:val="22"/>
        </w:rPr>
        <w:t>” y “</w:t>
      </w:r>
      <w:r w:rsidRPr="002803E6">
        <w:rPr>
          <w:rFonts w:ascii="Arial Narrow" w:hAnsi="Arial Narrow"/>
          <w:b/>
          <w:color w:val="000000"/>
          <w:sz w:val="22"/>
          <w:szCs w:val="22"/>
        </w:rPr>
        <w:t>Sobre B</w:t>
      </w:r>
      <w:r w:rsidRPr="006B2FCB">
        <w:rPr>
          <w:rFonts w:ascii="Arial Narrow" w:hAnsi="Arial Narrow"/>
          <w:color w:val="000000"/>
          <w:sz w:val="22"/>
          <w:szCs w:val="22"/>
        </w:rPr>
        <w:t>” se efectuará en acto público, ante el Comité de Compras y Contrataciones y el Notario Público  actuante, en</w:t>
      </w:r>
      <w:r w:rsidR="002465D9">
        <w:rPr>
          <w:rFonts w:ascii="Arial Narrow" w:hAnsi="Arial Narrow"/>
          <w:color w:val="000000"/>
          <w:sz w:val="22"/>
          <w:szCs w:val="22"/>
        </w:rPr>
        <w:t xml:space="preserve">  el salón de conferencias 4to. Nivel, Hospital General Doctor Vinicio Calventi, La Unión, Los Alcarrizos, Santo Domingo Oeste, R. D;</w:t>
      </w:r>
      <w:r w:rsidR="00665FB0">
        <w:rPr>
          <w:rFonts w:ascii="Arial Narrow" w:hAnsi="Arial Narrow"/>
          <w:color w:val="000000"/>
          <w:sz w:val="22"/>
          <w:szCs w:val="22"/>
        </w:rPr>
        <w:t xml:space="preserve"> </w:t>
      </w:r>
      <w:r w:rsidR="00665FB0" w:rsidRPr="002465D9">
        <w:rPr>
          <w:rFonts w:ascii="Arial Narrow" w:hAnsi="Arial Narrow"/>
          <w:color w:val="000000"/>
          <w:sz w:val="22"/>
          <w:szCs w:val="22"/>
        </w:rPr>
        <w:t>a las 10: 00 a.m.</w:t>
      </w:r>
      <w:r w:rsidR="00665FB0">
        <w:rPr>
          <w:rFonts w:ascii="Arial Narrow" w:hAnsi="Arial Narrow"/>
          <w:color w:val="000000"/>
          <w:sz w:val="22"/>
          <w:szCs w:val="22"/>
        </w:rPr>
        <w:t xml:space="preserve"> </w:t>
      </w:r>
      <w:r w:rsidRPr="006B2FCB">
        <w:rPr>
          <w:rFonts w:ascii="Arial Narrow" w:hAnsi="Arial Narrow"/>
          <w:color w:val="000000"/>
          <w:sz w:val="22"/>
          <w:szCs w:val="22"/>
        </w:rPr>
        <w:t>de los días indicado en el Cronograma de la Licitación y sólo podrá postergarse por causas de Fuerza Mayor o Caso Fortuito definidos en</w:t>
      </w:r>
      <w:r w:rsidR="002465D9">
        <w:rPr>
          <w:rFonts w:ascii="Arial Narrow" w:hAnsi="Arial Narrow"/>
          <w:color w:val="000000"/>
          <w:sz w:val="22"/>
          <w:szCs w:val="22"/>
        </w:rPr>
        <w:t xml:space="preserve"> este documento.</w:t>
      </w:r>
    </w:p>
    <w:p w14:paraId="2F65186D" w14:textId="77777777" w:rsidR="00AB4846" w:rsidRPr="00137AD0" w:rsidRDefault="00AB4846" w:rsidP="000F4971">
      <w:pPr>
        <w:jc w:val="both"/>
        <w:rPr>
          <w:rFonts w:ascii="Arial Narrow" w:hAnsi="Arial Narrow" w:cs="Arial"/>
        </w:rPr>
      </w:pPr>
      <w:r w:rsidRPr="00137AD0">
        <w:rPr>
          <w:rFonts w:ascii="Arial Narrow" w:hAnsi="Arial Narrow" w:cs="Arial"/>
        </w:rPr>
        <w:t xml:space="preserve"> </w:t>
      </w:r>
    </w:p>
    <w:p w14:paraId="240E80B8" w14:textId="77777777" w:rsidR="00225CD0" w:rsidRPr="00137AD0" w:rsidRDefault="00225CD0" w:rsidP="000F4971">
      <w:pPr>
        <w:jc w:val="both"/>
        <w:rPr>
          <w:rFonts w:ascii="Arial Narrow" w:hAnsi="Arial Narrow" w:cs="Arial"/>
          <w:color w:val="990000"/>
        </w:rPr>
      </w:pPr>
      <w:r w:rsidRPr="00137AD0">
        <w:rPr>
          <w:rFonts w:ascii="Arial Narrow" w:hAnsi="Arial Narrow" w:cs="Arial"/>
          <w:b/>
        </w:rPr>
        <w:t>La Entidad Contratante no recibirá sobres que no estuviesen debidamente cerrados e identificados según lo dispuesto anteriormente</w:t>
      </w:r>
      <w:r w:rsidR="00B83DDD" w:rsidRPr="00137AD0">
        <w:rPr>
          <w:rFonts w:ascii="Arial Narrow" w:hAnsi="Arial Narrow" w:cs="Arial"/>
          <w:color w:val="990000"/>
        </w:rPr>
        <w:t>.</w:t>
      </w:r>
    </w:p>
    <w:p w14:paraId="5B6CD9CD" w14:textId="77777777" w:rsidR="00AB4846" w:rsidRPr="00137AD0" w:rsidRDefault="00AB4846" w:rsidP="000F4971">
      <w:pPr>
        <w:jc w:val="both"/>
        <w:rPr>
          <w:rFonts w:ascii="Arial Narrow" w:hAnsi="Arial Narrow" w:cs="Arial"/>
        </w:rPr>
      </w:pPr>
    </w:p>
    <w:p w14:paraId="79EC67D5" w14:textId="5B6090E8" w:rsidR="00056FF1" w:rsidRPr="00137AD0" w:rsidRDefault="002465D9" w:rsidP="000F4971">
      <w:pPr>
        <w:pStyle w:val="Textoindependiente"/>
        <w:rPr>
          <w:rFonts w:ascii="Arial Narrow" w:hAnsi="Arial Narrow" w:cs="Arial"/>
          <w:color w:val="auto"/>
        </w:rPr>
      </w:pPr>
      <w:bookmarkStart w:id="82" w:name="_Toc271530520"/>
      <w:bookmarkStart w:id="83" w:name="_Toc3451577"/>
      <w:r>
        <w:rPr>
          <w:rStyle w:val="Ttulo3Car"/>
        </w:rPr>
        <w:t>2.9</w:t>
      </w:r>
      <w:r w:rsidR="00EF78CF" w:rsidRPr="00137AD0">
        <w:rPr>
          <w:rStyle w:val="Ttulo3Car"/>
        </w:rPr>
        <w:t xml:space="preserve"> </w:t>
      </w:r>
      <w:r w:rsidR="00AB4846" w:rsidRPr="00137AD0">
        <w:rPr>
          <w:rStyle w:val="Ttulo3Car"/>
        </w:rPr>
        <w:t>Forma para la Presentación de los  Documentos Contenidos en el “Sobre A”</w:t>
      </w:r>
      <w:bookmarkEnd w:id="82"/>
      <w:bookmarkEnd w:id="83"/>
    </w:p>
    <w:p w14:paraId="7D5858D3" w14:textId="77777777" w:rsidR="00AB4846" w:rsidRPr="00137AD0" w:rsidRDefault="00AB4846" w:rsidP="000F4971">
      <w:pPr>
        <w:pStyle w:val="Ttulo2"/>
        <w:rPr>
          <w:rFonts w:ascii="Arial Narrow" w:hAnsi="Arial Narrow"/>
          <w:sz w:val="24"/>
          <w14:shadow w14:blurRad="0" w14:dist="0" w14:dir="0" w14:sx="0" w14:sy="0" w14:kx="0" w14:ky="0" w14:algn="none">
            <w14:srgbClr w14:val="000000"/>
          </w14:shadow>
        </w:rPr>
      </w:pPr>
    </w:p>
    <w:p w14:paraId="0DD1E2EF" w14:textId="490A149C" w:rsidR="0011199F" w:rsidRPr="006B2FCB" w:rsidRDefault="0011199F" w:rsidP="000F4971">
      <w:pPr>
        <w:pStyle w:val="Textoindependiente"/>
        <w:rPr>
          <w:rFonts w:ascii="Arial Narrow" w:hAnsi="Arial Narrow"/>
          <w:color w:val="auto"/>
          <w:sz w:val="22"/>
          <w:szCs w:val="22"/>
        </w:rPr>
      </w:pPr>
      <w:r w:rsidRPr="006B2FCB">
        <w:rPr>
          <w:rFonts w:ascii="Arial Narrow" w:hAnsi="Arial Narrow"/>
          <w:sz w:val="22"/>
          <w:szCs w:val="22"/>
        </w:rPr>
        <w:t>Los documentos contenidos en el “</w:t>
      </w:r>
      <w:r w:rsidRPr="002803E6">
        <w:rPr>
          <w:rFonts w:ascii="Arial Narrow" w:hAnsi="Arial Narrow"/>
          <w:b/>
          <w:sz w:val="22"/>
          <w:szCs w:val="22"/>
        </w:rPr>
        <w:t>Sobre A</w:t>
      </w:r>
      <w:r w:rsidRPr="006B2FCB">
        <w:rPr>
          <w:rFonts w:ascii="Arial Narrow" w:hAnsi="Arial Narrow"/>
          <w:sz w:val="22"/>
          <w:szCs w:val="22"/>
        </w:rPr>
        <w:t>” deberán ser presentados en original debidamente marcado como “</w:t>
      </w:r>
      <w:r w:rsidRPr="002803E6">
        <w:rPr>
          <w:rFonts w:ascii="Arial Narrow" w:hAnsi="Arial Narrow"/>
          <w:b/>
          <w:sz w:val="22"/>
          <w:szCs w:val="22"/>
        </w:rPr>
        <w:t>ORIGINAL</w:t>
      </w:r>
      <w:r w:rsidRPr="006B2FCB">
        <w:rPr>
          <w:rFonts w:ascii="Arial Narrow" w:hAnsi="Arial Narrow"/>
          <w:sz w:val="22"/>
          <w:szCs w:val="22"/>
        </w:rPr>
        <w:t xml:space="preserve">” en la primera página del ejemplar, </w:t>
      </w:r>
      <w:r w:rsidR="00E32E3D">
        <w:rPr>
          <w:rFonts w:ascii="Arial Narrow" w:hAnsi="Arial Narrow"/>
          <w:sz w:val="22"/>
          <w:szCs w:val="22"/>
        </w:rPr>
        <w:t>junto con dos (2)</w:t>
      </w:r>
      <w:r w:rsidRPr="006B2FCB">
        <w:rPr>
          <w:rFonts w:ascii="Arial Narrow" w:hAnsi="Arial Narrow"/>
          <w:i/>
          <w:iCs/>
          <w:sz w:val="22"/>
          <w:szCs w:val="22"/>
        </w:rPr>
        <w:t xml:space="preserve"> </w:t>
      </w:r>
      <w:r w:rsidRPr="006B2FCB">
        <w:rPr>
          <w:rFonts w:ascii="Arial Narrow" w:hAnsi="Arial Narrow"/>
          <w:sz w:val="22"/>
          <w:szCs w:val="22"/>
        </w:rPr>
        <w:t>fotocopias simples de los mismos, debidamente marcada, en su primera página, como “</w:t>
      </w:r>
      <w:r w:rsidRPr="002803E6">
        <w:rPr>
          <w:rFonts w:ascii="Arial Narrow" w:hAnsi="Arial Narrow"/>
          <w:b/>
          <w:sz w:val="22"/>
          <w:szCs w:val="22"/>
        </w:rPr>
        <w:t>COPIA</w:t>
      </w:r>
      <w:r w:rsidRPr="006B2FCB">
        <w:rPr>
          <w:rFonts w:ascii="Arial Narrow" w:hAnsi="Arial Narrow"/>
          <w:sz w:val="22"/>
          <w:szCs w:val="22"/>
        </w:rPr>
        <w:t xml:space="preserve">”.  El original y las copias deberán firmarse en todas las páginas por el Representante Legal, debidamente foliadas y deberán llevar el sello social de la compañía. </w:t>
      </w:r>
    </w:p>
    <w:p w14:paraId="668AD187" w14:textId="77777777" w:rsidR="006A3C81" w:rsidRPr="00137AD0" w:rsidRDefault="006A3C81" w:rsidP="000F4971">
      <w:pPr>
        <w:rPr>
          <w:rFonts w:ascii="Arial Narrow" w:hAnsi="Arial Narrow" w:cs="Arial"/>
          <w:color w:val="0000FF"/>
        </w:rPr>
      </w:pPr>
    </w:p>
    <w:p w14:paraId="2747AD86" w14:textId="77777777" w:rsidR="00EB225A" w:rsidRDefault="00EB225A" w:rsidP="000F4971">
      <w:pPr>
        <w:rPr>
          <w:rFonts w:ascii="Arial Narrow" w:hAnsi="Arial Narrow" w:cs="Arial"/>
        </w:rPr>
      </w:pPr>
    </w:p>
    <w:p w14:paraId="6F0B4951" w14:textId="77777777" w:rsidR="00642198" w:rsidRDefault="00642198" w:rsidP="000F4971">
      <w:pPr>
        <w:rPr>
          <w:rFonts w:ascii="Arial Narrow" w:hAnsi="Arial Narrow" w:cs="Arial"/>
        </w:rPr>
      </w:pPr>
    </w:p>
    <w:p w14:paraId="1F088CAF" w14:textId="77777777" w:rsidR="00642198" w:rsidRDefault="00642198" w:rsidP="000F4971">
      <w:pPr>
        <w:rPr>
          <w:rFonts w:ascii="Arial Narrow" w:hAnsi="Arial Narrow" w:cs="Arial"/>
        </w:rPr>
      </w:pPr>
    </w:p>
    <w:p w14:paraId="2609CA8D" w14:textId="77777777" w:rsidR="00642198" w:rsidRDefault="00642198" w:rsidP="000F4971">
      <w:pPr>
        <w:rPr>
          <w:rFonts w:ascii="Arial Narrow" w:hAnsi="Arial Narrow" w:cs="Arial"/>
        </w:rPr>
      </w:pPr>
    </w:p>
    <w:p w14:paraId="60AC46CE" w14:textId="77777777" w:rsidR="00642198" w:rsidRDefault="00642198" w:rsidP="000F4971">
      <w:pPr>
        <w:rPr>
          <w:rFonts w:ascii="Arial Narrow" w:hAnsi="Arial Narrow" w:cs="Arial"/>
        </w:rPr>
      </w:pPr>
    </w:p>
    <w:p w14:paraId="03D8B251" w14:textId="77777777" w:rsidR="00EB225A" w:rsidRDefault="00EB225A" w:rsidP="000F4971">
      <w:pPr>
        <w:rPr>
          <w:rFonts w:ascii="Arial Narrow" w:hAnsi="Arial Narrow" w:cs="Arial"/>
        </w:rPr>
      </w:pPr>
    </w:p>
    <w:p w14:paraId="2B3D8F97" w14:textId="77777777" w:rsidR="00EB225A" w:rsidRDefault="00EB225A" w:rsidP="000F4971">
      <w:pPr>
        <w:rPr>
          <w:rFonts w:ascii="Arial Narrow" w:hAnsi="Arial Narrow" w:cs="Arial"/>
        </w:rPr>
      </w:pPr>
    </w:p>
    <w:p w14:paraId="7695045A" w14:textId="77777777" w:rsidR="006A3C81" w:rsidRPr="00137AD0" w:rsidRDefault="006A3C81" w:rsidP="000F4971">
      <w:pPr>
        <w:rPr>
          <w:rFonts w:ascii="Arial Narrow" w:hAnsi="Arial Narrow" w:cs="Arial"/>
        </w:rPr>
      </w:pPr>
      <w:r w:rsidRPr="00137AD0">
        <w:rPr>
          <w:rFonts w:ascii="Arial Narrow" w:hAnsi="Arial Narrow" w:cs="Arial"/>
        </w:rPr>
        <w:t>El “</w:t>
      </w:r>
      <w:r w:rsidRPr="00137AD0">
        <w:rPr>
          <w:rFonts w:ascii="Arial Narrow" w:hAnsi="Arial Narrow" w:cs="Arial"/>
          <w:b/>
        </w:rPr>
        <w:t>Sobre A”</w:t>
      </w:r>
      <w:r w:rsidRPr="00137AD0">
        <w:rPr>
          <w:rFonts w:ascii="Arial Narrow" w:hAnsi="Arial Narrow" w:cs="Arial"/>
        </w:rPr>
        <w:t xml:space="preserve"> deberá contener en su cubierta la siguiente identificación:</w:t>
      </w:r>
    </w:p>
    <w:p w14:paraId="4DD4E881" w14:textId="77777777" w:rsidR="006A3C81" w:rsidRPr="00137AD0" w:rsidRDefault="006A3C81" w:rsidP="000F4971">
      <w:pPr>
        <w:rPr>
          <w:rFonts w:ascii="Arial Narrow" w:hAnsi="Arial Narrow" w:cs="Arial"/>
        </w:rPr>
      </w:pPr>
    </w:p>
    <w:p w14:paraId="07394CDB" w14:textId="77777777" w:rsidR="0011199F" w:rsidRPr="006B2FCB" w:rsidRDefault="0011199F" w:rsidP="000F4971">
      <w:pPr>
        <w:ind w:left="2832" w:firstLine="708"/>
        <w:rPr>
          <w:rFonts w:ascii="Arial Narrow" w:hAnsi="Arial Narrow"/>
          <w:b/>
          <w:sz w:val="22"/>
          <w:szCs w:val="22"/>
        </w:rPr>
      </w:pPr>
      <w:r w:rsidRPr="006B2FCB">
        <w:rPr>
          <w:rFonts w:ascii="Arial Narrow" w:hAnsi="Arial Narrow"/>
          <w:b/>
          <w:sz w:val="22"/>
          <w:szCs w:val="22"/>
        </w:rPr>
        <w:t>NOMBRE DEL OFERENTE/PROPONENTE</w:t>
      </w:r>
    </w:p>
    <w:p w14:paraId="3C461618" w14:textId="77777777" w:rsidR="0011199F" w:rsidRPr="006B2FCB" w:rsidRDefault="0011199F" w:rsidP="000F4971">
      <w:pPr>
        <w:ind w:left="2832" w:firstLine="708"/>
        <w:rPr>
          <w:rFonts w:ascii="Arial Narrow" w:hAnsi="Arial Narrow"/>
          <w:b/>
          <w:sz w:val="22"/>
          <w:szCs w:val="22"/>
        </w:rPr>
      </w:pPr>
      <w:r w:rsidRPr="006B2FCB">
        <w:rPr>
          <w:rFonts w:ascii="Arial Narrow" w:hAnsi="Arial Narrow"/>
          <w:b/>
          <w:sz w:val="22"/>
          <w:szCs w:val="22"/>
        </w:rPr>
        <w:t>(Sello Social)</w:t>
      </w:r>
    </w:p>
    <w:p w14:paraId="67CA7AD2" w14:textId="77777777" w:rsidR="0011199F" w:rsidRPr="006B2FCB" w:rsidRDefault="0011199F" w:rsidP="000F4971">
      <w:pPr>
        <w:rPr>
          <w:rFonts w:ascii="Arial Narrow" w:hAnsi="Arial Narrow"/>
          <w:b/>
          <w:sz w:val="22"/>
          <w:szCs w:val="22"/>
        </w:rPr>
      </w:pPr>
      <w:r w:rsidRPr="006B2FCB">
        <w:rPr>
          <w:rFonts w:ascii="Arial Narrow" w:hAnsi="Arial Narrow"/>
          <w:b/>
          <w:sz w:val="22"/>
          <w:szCs w:val="22"/>
        </w:rPr>
        <w:t xml:space="preserve"> </w:t>
      </w:r>
      <w:r w:rsidRPr="006B2FCB">
        <w:rPr>
          <w:rFonts w:ascii="Arial Narrow" w:hAnsi="Arial Narrow"/>
          <w:b/>
          <w:sz w:val="22"/>
          <w:szCs w:val="22"/>
        </w:rPr>
        <w:tab/>
      </w:r>
      <w:r w:rsidRPr="006B2FCB">
        <w:rPr>
          <w:rFonts w:ascii="Arial Narrow" w:hAnsi="Arial Narrow"/>
          <w:b/>
          <w:sz w:val="22"/>
          <w:szCs w:val="22"/>
        </w:rPr>
        <w:tab/>
      </w:r>
      <w:r w:rsidRPr="006B2FCB">
        <w:rPr>
          <w:rFonts w:ascii="Arial Narrow" w:hAnsi="Arial Narrow"/>
          <w:b/>
          <w:sz w:val="22"/>
          <w:szCs w:val="22"/>
        </w:rPr>
        <w:tab/>
      </w:r>
      <w:r w:rsidRPr="006B2FCB">
        <w:rPr>
          <w:rFonts w:ascii="Arial Narrow" w:hAnsi="Arial Narrow"/>
          <w:b/>
          <w:sz w:val="22"/>
          <w:szCs w:val="22"/>
        </w:rPr>
        <w:tab/>
      </w:r>
      <w:r w:rsidRPr="006B2FCB">
        <w:rPr>
          <w:rFonts w:ascii="Arial Narrow" w:hAnsi="Arial Narrow"/>
          <w:b/>
          <w:sz w:val="22"/>
          <w:szCs w:val="22"/>
        </w:rPr>
        <w:tab/>
        <w:t xml:space="preserve">Firma del Representante Legal                                                  </w:t>
      </w:r>
    </w:p>
    <w:p w14:paraId="5DD6BDE7" w14:textId="77777777" w:rsidR="0011199F" w:rsidRPr="006B2FCB" w:rsidRDefault="0011199F" w:rsidP="000F4971">
      <w:pPr>
        <w:pStyle w:val="Textoindependiente"/>
        <w:ind w:left="2832" w:firstLine="708"/>
        <w:rPr>
          <w:rFonts w:ascii="Arial Narrow" w:hAnsi="Arial Narrow"/>
          <w:b/>
          <w:color w:val="auto"/>
          <w:sz w:val="22"/>
          <w:szCs w:val="22"/>
        </w:rPr>
      </w:pPr>
      <w:r w:rsidRPr="006B2FCB">
        <w:rPr>
          <w:rFonts w:ascii="Arial Narrow" w:hAnsi="Arial Narrow"/>
          <w:b/>
          <w:sz w:val="22"/>
          <w:szCs w:val="22"/>
          <w:lang w:val="es-ES"/>
        </w:rPr>
        <w:t>COMITÉ DE COMPRAS Y CONTRATACIONES</w:t>
      </w:r>
    </w:p>
    <w:p w14:paraId="42C5122C" w14:textId="538C54F5" w:rsidR="0011199F" w:rsidRPr="006B2FCB" w:rsidRDefault="002465D9" w:rsidP="00665FB0">
      <w:pPr>
        <w:ind w:left="3600"/>
        <w:rPr>
          <w:rFonts w:ascii="Arial Narrow" w:hAnsi="Arial Narrow"/>
          <w:b/>
          <w:sz w:val="22"/>
          <w:szCs w:val="22"/>
        </w:rPr>
      </w:pPr>
      <w:r>
        <w:rPr>
          <w:rFonts w:ascii="Arial Narrow" w:hAnsi="Arial Narrow"/>
          <w:b/>
          <w:sz w:val="22"/>
          <w:szCs w:val="22"/>
        </w:rPr>
        <w:lastRenderedPageBreak/>
        <w:t>Hospital General Doctor Vinicio Calventi</w:t>
      </w:r>
    </w:p>
    <w:p w14:paraId="1D56FE00" w14:textId="77777777" w:rsidR="0011199F" w:rsidRPr="006B2FCB" w:rsidRDefault="0011199F" w:rsidP="000F4971">
      <w:pPr>
        <w:ind w:left="2832" w:firstLine="708"/>
        <w:rPr>
          <w:rFonts w:ascii="Arial Narrow" w:hAnsi="Arial Narrow"/>
          <w:b/>
          <w:sz w:val="22"/>
          <w:szCs w:val="22"/>
        </w:rPr>
      </w:pPr>
      <w:r w:rsidRPr="006B2FCB">
        <w:rPr>
          <w:rFonts w:ascii="Arial Narrow" w:hAnsi="Arial Narrow"/>
          <w:b/>
          <w:sz w:val="22"/>
          <w:szCs w:val="22"/>
        </w:rPr>
        <w:t>PRESENTACIÓN</w:t>
      </w:r>
      <w:r>
        <w:rPr>
          <w:rFonts w:ascii="Arial Narrow" w:hAnsi="Arial Narrow"/>
          <w:b/>
          <w:sz w:val="22"/>
          <w:szCs w:val="22"/>
        </w:rPr>
        <w:t xml:space="preserve">: </w:t>
      </w:r>
      <w:r w:rsidRPr="006B2FCB">
        <w:rPr>
          <w:rFonts w:ascii="Arial Narrow" w:hAnsi="Arial Narrow"/>
          <w:b/>
          <w:sz w:val="22"/>
          <w:szCs w:val="22"/>
        </w:rPr>
        <w:t>OFERTA TÉCNICA</w:t>
      </w:r>
    </w:p>
    <w:p w14:paraId="2D5AFB93" w14:textId="364A9972" w:rsidR="0011199F" w:rsidRDefault="0011199F" w:rsidP="000F4971">
      <w:pPr>
        <w:ind w:left="2832"/>
        <w:rPr>
          <w:rFonts w:ascii="Arial Narrow" w:hAnsi="Arial Narrow"/>
          <w:b/>
          <w:sz w:val="22"/>
          <w:szCs w:val="22"/>
        </w:rPr>
      </w:pPr>
      <w:r w:rsidRPr="006B2FCB">
        <w:rPr>
          <w:rFonts w:ascii="Arial Narrow" w:hAnsi="Arial Narrow"/>
          <w:b/>
          <w:sz w:val="22"/>
          <w:szCs w:val="22"/>
          <w:lang w:val="es-ES_tradnl"/>
        </w:rPr>
        <w:t xml:space="preserve">           </w:t>
      </w:r>
      <w:r w:rsidRPr="006B2FCB">
        <w:rPr>
          <w:rFonts w:ascii="Arial Narrow" w:hAnsi="Arial Narrow"/>
          <w:b/>
          <w:sz w:val="22"/>
          <w:szCs w:val="22"/>
          <w:lang w:val="es-ES_tradnl"/>
        </w:rPr>
        <w:tab/>
        <w:t>REFERENCIA:</w:t>
      </w:r>
      <w:r w:rsidRPr="006B2FCB">
        <w:rPr>
          <w:rFonts w:ascii="Arial Narrow" w:hAnsi="Arial Narrow"/>
          <w:b/>
          <w:sz w:val="22"/>
          <w:szCs w:val="22"/>
          <w:lang w:val="es-ES_tradnl"/>
        </w:rPr>
        <w:tab/>
      </w:r>
      <w:r w:rsidR="002465D9">
        <w:rPr>
          <w:rFonts w:ascii="Arial Narrow" w:hAnsi="Arial Narrow"/>
          <w:b/>
          <w:sz w:val="22"/>
          <w:szCs w:val="22"/>
          <w:lang w:val="es-ES_tradnl"/>
        </w:rPr>
        <w:t>HGDVC-CCC-CP-2019-0001</w:t>
      </w:r>
      <w:r w:rsidRPr="006B2FCB">
        <w:rPr>
          <w:rFonts w:ascii="Arial Narrow" w:hAnsi="Arial Narrow"/>
          <w:b/>
          <w:sz w:val="22"/>
          <w:szCs w:val="22"/>
        </w:rPr>
        <w:t xml:space="preserve"> </w:t>
      </w:r>
    </w:p>
    <w:p w14:paraId="5965FE73" w14:textId="77777777" w:rsidR="00872030" w:rsidRPr="00137AD0" w:rsidRDefault="00872030" w:rsidP="000F4971">
      <w:pPr>
        <w:ind w:left="2124" w:firstLine="708"/>
        <w:rPr>
          <w:rFonts w:ascii="Arial Narrow" w:hAnsi="Arial Narrow" w:cs="Arial"/>
        </w:rPr>
      </w:pPr>
    </w:p>
    <w:p w14:paraId="38DF75FE" w14:textId="471B924C" w:rsidR="006A3C81" w:rsidRDefault="00771983" w:rsidP="002465D9">
      <w:pPr>
        <w:pStyle w:val="Ttulo3"/>
      </w:pPr>
      <w:bookmarkStart w:id="84" w:name="_Toc271530521"/>
      <w:bookmarkStart w:id="85" w:name="_Toc280975361"/>
      <w:bookmarkStart w:id="86" w:name="_Toc281248357"/>
      <w:bookmarkStart w:id="87" w:name="_Toc3451578"/>
      <w:r w:rsidRPr="00137AD0">
        <w:t>2.1</w:t>
      </w:r>
      <w:r w:rsidR="009D0E19">
        <w:t>0</w:t>
      </w:r>
      <w:r w:rsidR="006A3C81" w:rsidRPr="00137AD0">
        <w:t xml:space="preserve"> Documentación a Presentar</w:t>
      </w:r>
      <w:bookmarkEnd w:id="84"/>
      <w:bookmarkEnd w:id="85"/>
      <w:bookmarkEnd w:id="86"/>
      <w:bookmarkEnd w:id="87"/>
    </w:p>
    <w:p w14:paraId="7BBB3549" w14:textId="77777777" w:rsidR="00435513" w:rsidRPr="00435513" w:rsidRDefault="00435513" w:rsidP="00435513"/>
    <w:p w14:paraId="24CC77FB" w14:textId="77777777" w:rsidR="00435513" w:rsidRPr="00435513" w:rsidRDefault="00435513" w:rsidP="00435513">
      <w:pPr>
        <w:pStyle w:val="Textoindependiente"/>
        <w:numPr>
          <w:ilvl w:val="0"/>
          <w:numId w:val="24"/>
        </w:numPr>
        <w:rPr>
          <w:rFonts w:ascii="Arial Narrow" w:hAnsi="Arial Narrow"/>
          <w:b/>
          <w:color w:val="auto"/>
        </w:rPr>
      </w:pPr>
      <w:r w:rsidRPr="00435513">
        <w:rPr>
          <w:rFonts w:ascii="Arial Narrow" w:hAnsi="Arial Narrow"/>
          <w:b/>
          <w:color w:val="auto"/>
        </w:rPr>
        <w:t>Documentación Legal:</w:t>
      </w:r>
    </w:p>
    <w:p w14:paraId="1A7A2CFA" w14:textId="37F9BD4B" w:rsidR="00435513" w:rsidRPr="00435513" w:rsidRDefault="00435513" w:rsidP="00435513">
      <w:pPr>
        <w:pStyle w:val="Textoindependiente"/>
        <w:rPr>
          <w:rFonts w:ascii="Arial Narrow" w:hAnsi="Arial Narrow"/>
          <w:b/>
          <w:color w:val="auto"/>
        </w:rPr>
      </w:pPr>
    </w:p>
    <w:p w14:paraId="5C1C2EFD" w14:textId="77777777" w:rsidR="00435513" w:rsidRPr="008637B4" w:rsidRDefault="00435513" w:rsidP="00435513">
      <w:pPr>
        <w:numPr>
          <w:ilvl w:val="0"/>
          <w:numId w:val="23"/>
        </w:numPr>
        <w:jc w:val="both"/>
        <w:rPr>
          <w:rFonts w:ascii="Arial Narrow" w:hAnsi="Arial Narrow"/>
        </w:rPr>
      </w:pPr>
      <w:r w:rsidRPr="008637B4">
        <w:rPr>
          <w:rFonts w:ascii="Arial Narrow" w:hAnsi="Arial Narrow"/>
        </w:rPr>
        <w:t>Formulario de Presentación de Oferta</w:t>
      </w:r>
      <w:r w:rsidRPr="008637B4">
        <w:rPr>
          <w:rFonts w:ascii="Arial Narrow" w:hAnsi="Arial Narrow"/>
          <w:color w:val="800000"/>
        </w:rPr>
        <w:t xml:space="preserve"> </w:t>
      </w:r>
      <w:r w:rsidRPr="008637B4">
        <w:rPr>
          <w:rFonts w:ascii="Arial Narrow" w:hAnsi="Arial Narrow"/>
          <w:b/>
        </w:rPr>
        <w:t>(SNCC.F.034)</w:t>
      </w:r>
    </w:p>
    <w:p w14:paraId="40437448" w14:textId="77777777" w:rsidR="00435513" w:rsidRPr="008637B4" w:rsidRDefault="00435513" w:rsidP="00435513">
      <w:pPr>
        <w:numPr>
          <w:ilvl w:val="0"/>
          <w:numId w:val="23"/>
        </w:numPr>
        <w:jc w:val="both"/>
        <w:rPr>
          <w:rFonts w:ascii="Arial Narrow" w:hAnsi="Arial Narrow"/>
        </w:rPr>
      </w:pPr>
      <w:r w:rsidRPr="008637B4">
        <w:rPr>
          <w:rFonts w:ascii="Arial Narrow" w:hAnsi="Arial Narrow"/>
        </w:rPr>
        <w:t xml:space="preserve">Formulario de Información sobre el Oferente </w:t>
      </w:r>
      <w:r w:rsidRPr="008637B4">
        <w:rPr>
          <w:rFonts w:ascii="Arial Narrow" w:hAnsi="Arial Narrow"/>
          <w:b/>
        </w:rPr>
        <w:t>(SNCC.F.042)</w:t>
      </w:r>
    </w:p>
    <w:p w14:paraId="76D0B5DC" w14:textId="1695A519" w:rsidR="00435513" w:rsidRPr="008637B4" w:rsidRDefault="00435513" w:rsidP="00435513">
      <w:pPr>
        <w:numPr>
          <w:ilvl w:val="0"/>
          <w:numId w:val="23"/>
        </w:numPr>
        <w:jc w:val="both"/>
        <w:rPr>
          <w:rFonts w:ascii="Arial Narrow" w:hAnsi="Arial Narrow"/>
        </w:rPr>
      </w:pPr>
      <w:r w:rsidRPr="008637B4">
        <w:rPr>
          <w:rFonts w:ascii="Arial Narrow" w:hAnsi="Arial Narrow"/>
        </w:rPr>
        <w:t>Registro de Proveedores del Estado (RPE), emitido por la Dirección General de Contrataciones Públicas, actualizado.</w:t>
      </w:r>
    </w:p>
    <w:p w14:paraId="3FDDB29B" w14:textId="0083AAC6" w:rsidR="00435513" w:rsidRPr="008637B4" w:rsidRDefault="00435513" w:rsidP="00435513">
      <w:pPr>
        <w:pStyle w:val="Textoindependiente"/>
        <w:numPr>
          <w:ilvl w:val="0"/>
          <w:numId w:val="23"/>
        </w:numPr>
        <w:rPr>
          <w:rFonts w:ascii="Arial Narrow" w:hAnsi="Arial Narrow"/>
        </w:rPr>
      </w:pPr>
      <w:r w:rsidRPr="008637B4">
        <w:rPr>
          <w:rFonts w:ascii="Arial Narrow" w:hAnsi="Arial Narrow"/>
        </w:rPr>
        <w:t xml:space="preserve">Copia del Registro Nacional del Contribuyente (RNC). </w:t>
      </w:r>
    </w:p>
    <w:p w14:paraId="40850490" w14:textId="721929A9" w:rsidR="00435513" w:rsidRPr="008637B4" w:rsidRDefault="00435513" w:rsidP="00435513">
      <w:pPr>
        <w:numPr>
          <w:ilvl w:val="0"/>
          <w:numId w:val="23"/>
        </w:numPr>
        <w:jc w:val="both"/>
        <w:rPr>
          <w:rFonts w:ascii="Arial Narrow" w:hAnsi="Arial Narrow"/>
        </w:rPr>
      </w:pPr>
      <w:r w:rsidRPr="008637B4">
        <w:rPr>
          <w:rFonts w:ascii="Arial Narrow" w:hAnsi="Arial Narrow"/>
        </w:rPr>
        <w:t>Copia del Registro Mercantil, vigente.</w:t>
      </w:r>
    </w:p>
    <w:p w14:paraId="44939796" w14:textId="77777777" w:rsidR="00435513" w:rsidRPr="008637B4" w:rsidRDefault="00435513" w:rsidP="00435513">
      <w:pPr>
        <w:numPr>
          <w:ilvl w:val="0"/>
          <w:numId w:val="23"/>
        </w:numPr>
        <w:jc w:val="both"/>
        <w:rPr>
          <w:rFonts w:ascii="Arial Narrow" w:hAnsi="Arial Narrow"/>
        </w:rPr>
      </w:pPr>
      <w:r w:rsidRPr="008637B4">
        <w:rPr>
          <w:rFonts w:ascii="Arial Narrow" w:hAnsi="Arial Narrow"/>
        </w:rPr>
        <w:t xml:space="preserve">Certificación emitida por la Dirección General de Impuestos Internos (DGII), donde se manifieste que encuentran al día en el pago de sus obligaciones fiscales. </w:t>
      </w:r>
    </w:p>
    <w:p w14:paraId="6D2B20CB" w14:textId="1E959080" w:rsidR="00435513" w:rsidRPr="008637B4" w:rsidRDefault="00435513" w:rsidP="00435513">
      <w:pPr>
        <w:numPr>
          <w:ilvl w:val="0"/>
          <w:numId w:val="23"/>
        </w:numPr>
        <w:jc w:val="both"/>
        <w:rPr>
          <w:rFonts w:ascii="Arial Narrow" w:hAnsi="Arial Narrow"/>
        </w:rPr>
      </w:pPr>
      <w:r w:rsidRPr="008637B4">
        <w:rPr>
          <w:rFonts w:ascii="Arial Narrow" w:hAnsi="Arial Narrow"/>
        </w:rPr>
        <w:t>Certificación emitida por la Tesorería de la Seguridad Social (TSS), donde se manifieste que el oferente se encuentra al día en el pago de sus obligaciones de la Seguridad Social.</w:t>
      </w:r>
    </w:p>
    <w:p w14:paraId="2A95FAA4" w14:textId="77777777" w:rsidR="00435513" w:rsidRPr="008637B4" w:rsidRDefault="00435513" w:rsidP="00435513">
      <w:pPr>
        <w:numPr>
          <w:ilvl w:val="0"/>
          <w:numId w:val="23"/>
        </w:numPr>
        <w:jc w:val="both"/>
        <w:rPr>
          <w:rFonts w:ascii="Arial Narrow" w:hAnsi="Arial Narrow"/>
        </w:rPr>
      </w:pPr>
      <w:r w:rsidRPr="008637B4">
        <w:rPr>
          <w:rFonts w:ascii="Arial Narrow" w:hAnsi="Arial Narrow"/>
        </w:rPr>
        <w:t>Presentación de la última declaración jurada de impuestos sobre la renta.</w:t>
      </w:r>
    </w:p>
    <w:p w14:paraId="56BD38D3" w14:textId="77777777" w:rsidR="00435513" w:rsidRPr="008637B4" w:rsidRDefault="00435513" w:rsidP="00435513">
      <w:pPr>
        <w:numPr>
          <w:ilvl w:val="0"/>
          <w:numId w:val="23"/>
        </w:numPr>
        <w:jc w:val="both"/>
        <w:rPr>
          <w:rFonts w:ascii="Arial Narrow" w:hAnsi="Arial Narrow"/>
        </w:rPr>
      </w:pPr>
      <w:r w:rsidRPr="008637B4">
        <w:rPr>
          <w:rFonts w:ascii="Arial Narrow" w:hAnsi="Arial Narrow"/>
        </w:rPr>
        <w:t>Declaración jurada del oferente manifestando que no se encuentran dentro de las prohibiciones en el art. 14 de la ley 340-06.</w:t>
      </w:r>
    </w:p>
    <w:p w14:paraId="3439C8ED" w14:textId="77777777" w:rsidR="00435513" w:rsidRPr="008637B4" w:rsidRDefault="00435513" w:rsidP="00435513">
      <w:pPr>
        <w:numPr>
          <w:ilvl w:val="0"/>
          <w:numId w:val="23"/>
        </w:numPr>
        <w:jc w:val="both"/>
        <w:rPr>
          <w:rFonts w:ascii="Arial Narrow" w:hAnsi="Arial Narrow"/>
        </w:rPr>
      </w:pPr>
      <w:r w:rsidRPr="008637B4">
        <w:rPr>
          <w:rFonts w:ascii="Arial Narrow" w:hAnsi="Arial Narrow"/>
        </w:rPr>
        <w:t xml:space="preserve">Copia de estatutos sociales debidamente registrados en la Cámara de Comercio y Producción correspondiente, certificada conforme original. </w:t>
      </w:r>
    </w:p>
    <w:p w14:paraId="27DDF082" w14:textId="18AF5E84" w:rsidR="00435513" w:rsidRPr="008637B4" w:rsidRDefault="00435513" w:rsidP="00435513">
      <w:pPr>
        <w:pStyle w:val="Textoindependiente"/>
        <w:numPr>
          <w:ilvl w:val="0"/>
          <w:numId w:val="23"/>
        </w:numPr>
        <w:rPr>
          <w:rFonts w:ascii="Arial Narrow" w:hAnsi="Arial Narrow"/>
          <w:color w:val="auto"/>
        </w:rPr>
      </w:pPr>
      <w:r w:rsidRPr="008637B4">
        <w:rPr>
          <w:rFonts w:ascii="Arial Narrow" w:hAnsi="Arial Narrow"/>
        </w:rPr>
        <w:t xml:space="preserve">Última Acta de Asamblea General Ordinaria y su Nómina de Presencia. (Sellada por la Cámara de Comercio competente y certificada conforme a su original por la empresa) </w:t>
      </w:r>
    </w:p>
    <w:p w14:paraId="68AF4E36" w14:textId="77777777" w:rsidR="00435513" w:rsidRPr="008637B4" w:rsidRDefault="00435513" w:rsidP="00435513">
      <w:pPr>
        <w:numPr>
          <w:ilvl w:val="0"/>
          <w:numId w:val="23"/>
        </w:numPr>
        <w:jc w:val="both"/>
        <w:rPr>
          <w:rFonts w:ascii="Arial Narrow" w:hAnsi="Arial Narrow"/>
        </w:rPr>
      </w:pPr>
      <w:r w:rsidRPr="008637B4">
        <w:rPr>
          <w:rFonts w:ascii="Arial Narrow" w:hAnsi="Arial Narrow"/>
        </w:rPr>
        <w:t>Poder de representación. Si procede.</w:t>
      </w:r>
    </w:p>
    <w:p w14:paraId="78EF1994" w14:textId="718488B6" w:rsidR="00435513" w:rsidRPr="008637B4" w:rsidRDefault="00435513" w:rsidP="00135B88">
      <w:pPr>
        <w:pStyle w:val="Textoindependiente"/>
        <w:rPr>
          <w:rFonts w:ascii="Arial Narrow" w:hAnsi="Arial Narrow"/>
          <w:b/>
        </w:rPr>
      </w:pPr>
    </w:p>
    <w:p w14:paraId="741A8025" w14:textId="77777777" w:rsidR="00435513" w:rsidRPr="008637B4" w:rsidRDefault="00435513" w:rsidP="00435513">
      <w:pPr>
        <w:pStyle w:val="Textoindependiente"/>
        <w:numPr>
          <w:ilvl w:val="0"/>
          <w:numId w:val="24"/>
        </w:numPr>
        <w:rPr>
          <w:rFonts w:ascii="Arial Narrow" w:hAnsi="Arial Narrow"/>
          <w:b/>
          <w:color w:val="auto"/>
        </w:rPr>
      </w:pPr>
      <w:r w:rsidRPr="008637B4">
        <w:rPr>
          <w:rFonts w:ascii="Arial Narrow" w:hAnsi="Arial Narrow"/>
          <w:b/>
          <w:color w:val="auto"/>
        </w:rPr>
        <w:t>Documentación Financiera:</w:t>
      </w:r>
    </w:p>
    <w:p w14:paraId="769F5D69" w14:textId="77777777" w:rsidR="009D0E19" w:rsidRPr="008637B4" w:rsidRDefault="009D0E19" w:rsidP="009D0E19">
      <w:pPr>
        <w:pStyle w:val="Textoindependiente"/>
        <w:ind w:left="720"/>
        <w:rPr>
          <w:rFonts w:ascii="Arial Narrow" w:hAnsi="Arial Narrow"/>
          <w:b/>
          <w:color w:val="auto"/>
        </w:rPr>
      </w:pPr>
    </w:p>
    <w:p w14:paraId="01925E51" w14:textId="06DA0FDE" w:rsidR="009D0E19" w:rsidRPr="008637B4" w:rsidRDefault="009D0E19" w:rsidP="009D0E19">
      <w:pPr>
        <w:pStyle w:val="Textoindependiente"/>
        <w:numPr>
          <w:ilvl w:val="0"/>
          <w:numId w:val="27"/>
        </w:numPr>
        <w:rPr>
          <w:rFonts w:ascii="Arial Narrow" w:hAnsi="Arial Narrow"/>
          <w:color w:val="auto"/>
        </w:rPr>
      </w:pPr>
      <w:r w:rsidRPr="008637B4">
        <w:rPr>
          <w:rFonts w:ascii="Arial Narrow" w:hAnsi="Arial Narrow"/>
          <w:color w:val="auto"/>
        </w:rPr>
        <w:t xml:space="preserve">Presentación Estado Financiero último año fiscal. </w:t>
      </w:r>
    </w:p>
    <w:p w14:paraId="37B2F012" w14:textId="77777777" w:rsidR="00435513" w:rsidRPr="008637B4" w:rsidRDefault="00435513" w:rsidP="00435513">
      <w:pPr>
        <w:ind w:left="360"/>
        <w:jc w:val="both"/>
        <w:rPr>
          <w:rFonts w:ascii="Arial Narrow" w:hAnsi="Arial Narrow"/>
        </w:rPr>
      </w:pPr>
    </w:p>
    <w:p w14:paraId="1DE18DDE" w14:textId="2BA412DE" w:rsidR="00435513" w:rsidRPr="008637B4" w:rsidRDefault="00435513" w:rsidP="00435513">
      <w:pPr>
        <w:jc w:val="both"/>
        <w:rPr>
          <w:rFonts w:ascii="Arial Narrow" w:hAnsi="Arial Narrow"/>
        </w:rPr>
      </w:pPr>
    </w:p>
    <w:p w14:paraId="710C2E80" w14:textId="77777777" w:rsidR="00435513" w:rsidRPr="008637B4" w:rsidRDefault="00435513" w:rsidP="00435513">
      <w:pPr>
        <w:pStyle w:val="Textoindependiente"/>
        <w:numPr>
          <w:ilvl w:val="0"/>
          <w:numId w:val="24"/>
        </w:numPr>
        <w:rPr>
          <w:rFonts w:ascii="Arial Narrow" w:hAnsi="Arial Narrow"/>
          <w:b/>
          <w:color w:val="auto"/>
        </w:rPr>
      </w:pPr>
      <w:r w:rsidRPr="008637B4">
        <w:rPr>
          <w:rFonts w:ascii="Arial Narrow" w:hAnsi="Arial Narrow"/>
          <w:b/>
          <w:color w:val="auto"/>
        </w:rPr>
        <w:t>Documentación Técnica:</w:t>
      </w:r>
    </w:p>
    <w:p w14:paraId="7B60CED2" w14:textId="77777777" w:rsidR="00435513" w:rsidRPr="008637B4" w:rsidRDefault="00435513" w:rsidP="00435513">
      <w:pPr>
        <w:pStyle w:val="Textoindependiente"/>
        <w:ind w:left="720"/>
        <w:rPr>
          <w:rFonts w:ascii="Arial Narrow" w:hAnsi="Arial Narrow"/>
          <w:color w:val="auto"/>
        </w:rPr>
      </w:pPr>
    </w:p>
    <w:p w14:paraId="6C39FB29" w14:textId="0A6CC20B" w:rsidR="00F35B61" w:rsidRPr="00642198" w:rsidRDefault="0029655B" w:rsidP="00F35B61">
      <w:pPr>
        <w:pStyle w:val="Prrafodelista"/>
        <w:numPr>
          <w:ilvl w:val="1"/>
          <w:numId w:val="25"/>
        </w:numPr>
        <w:contextualSpacing/>
        <w:jc w:val="both"/>
        <w:rPr>
          <w:rFonts w:ascii="Arial Narrow" w:hAnsi="Arial Narrow"/>
        </w:rPr>
      </w:pPr>
      <w:r w:rsidRPr="008637B4">
        <w:rPr>
          <w:rFonts w:ascii="Arial Narrow" w:hAnsi="Arial Narrow"/>
          <w:color w:val="000000" w:themeColor="text1"/>
        </w:rPr>
        <w:t xml:space="preserve">Deberá presentar </w:t>
      </w:r>
      <w:r w:rsidR="00E62380" w:rsidRPr="008637B4">
        <w:rPr>
          <w:rFonts w:ascii="Arial Narrow" w:hAnsi="Arial Narrow"/>
          <w:color w:val="000000" w:themeColor="text1"/>
        </w:rPr>
        <w:t>constancia mediante contratos que ha suplido este tipo de</w:t>
      </w:r>
      <w:r w:rsidR="009D0E19" w:rsidRPr="008637B4">
        <w:rPr>
          <w:rFonts w:ascii="Arial Narrow" w:hAnsi="Arial Narrow"/>
          <w:color w:val="000000" w:themeColor="text1"/>
        </w:rPr>
        <w:t xml:space="preserve"> bien</w:t>
      </w:r>
      <w:r w:rsidR="00E62380" w:rsidRPr="008637B4">
        <w:rPr>
          <w:rFonts w:ascii="Arial Narrow" w:hAnsi="Arial Narrow"/>
          <w:color w:val="000000" w:themeColor="text1"/>
        </w:rPr>
        <w:t xml:space="preserve">, mínimo dos (2), dichos contratos pueden ser del sector público y privado. </w:t>
      </w:r>
    </w:p>
    <w:p w14:paraId="4C2546E5" w14:textId="77777777" w:rsidR="00642198" w:rsidRDefault="00642198" w:rsidP="00642198">
      <w:pPr>
        <w:contextualSpacing/>
        <w:jc w:val="both"/>
        <w:rPr>
          <w:rFonts w:ascii="Arial Narrow" w:hAnsi="Arial Narrow"/>
        </w:rPr>
      </w:pPr>
    </w:p>
    <w:p w14:paraId="7F0E99DA" w14:textId="77777777" w:rsidR="00642198" w:rsidRDefault="00642198" w:rsidP="00642198">
      <w:pPr>
        <w:contextualSpacing/>
        <w:jc w:val="both"/>
        <w:rPr>
          <w:rFonts w:ascii="Arial Narrow" w:hAnsi="Arial Narrow"/>
        </w:rPr>
      </w:pPr>
    </w:p>
    <w:p w14:paraId="6E312E1D" w14:textId="77777777" w:rsidR="00642198" w:rsidRPr="00642198" w:rsidRDefault="00642198" w:rsidP="00642198">
      <w:pPr>
        <w:contextualSpacing/>
        <w:jc w:val="both"/>
        <w:rPr>
          <w:rFonts w:ascii="Arial Narrow" w:hAnsi="Arial Narrow"/>
        </w:rPr>
      </w:pPr>
    </w:p>
    <w:p w14:paraId="3AB2C341" w14:textId="146F0152" w:rsidR="00ED1193" w:rsidRPr="008637B4" w:rsidRDefault="00ED1193" w:rsidP="009D0E19">
      <w:pPr>
        <w:pStyle w:val="Prrafodelista"/>
        <w:ind w:left="644"/>
        <w:contextualSpacing/>
        <w:jc w:val="both"/>
        <w:rPr>
          <w:rFonts w:ascii="Arial Narrow" w:hAnsi="Arial Narrow"/>
        </w:rPr>
      </w:pPr>
      <w:r w:rsidRPr="008637B4">
        <w:rPr>
          <w:rFonts w:ascii="Arial Narrow" w:hAnsi="Arial Narrow"/>
        </w:rPr>
        <w:t xml:space="preserve"> </w:t>
      </w:r>
    </w:p>
    <w:p w14:paraId="7020E6B6" w14:textId="77777777" w:rsidR="00274B2C" w:rsidRPr="00137AD0" w:rsidRDefault="00274B2C" w:rsidP="000F4971">
      <w:pPr>
        <w:jc w:val="both"/>
        <w:rPr>
          <w:rFonts w:ascii="Arial Narrow" w:hAnsi="Arial Narrow" w:cs="Arial"/>
        </w:rPr>
      </w:pPr>
      <w:bookmarkStart w:id="88" w:name="_Toc271530523"/>
    </w:p>
    <w:p w14:paraId="393FBC91" w14:textId="27618FDC" w:rsidR="00AB4846" w:rsidRPr="00B75D8C" w:rsidRDefault="0012378F" w:rsidP="002465D9">
      <w:pPr>
        <w:pStyle w:val="Ttulo3"/>
      </w:pPr>
      <w:bookmarkStart w:id="89" w:name="_Toc3451579"/>
      <w:r>
        <w:t>2.1</w:t>
      </w:r>
      <w:r w:rsidR="009D0E19">
        <w:t>1</w:t>
      </w:r>
      <w:r w:rsidR="00EF78CF" w:rsidRPr="00137AD0">
        <w:t xml:space="preserve"> </w:t>
      </w:r>
      <w:r w:rsidR="00AB4846" w:rsidRPr="00B75D8C">
        <w:t>Presentación de la</w:t>
      </w:r>
      <w:r w:rsidR="00E62380" w:rsidRPr="00B75D8C">
        <w:t xml:space="preserve"> Documentación Contenida en el </w:t>
      </w:r>
      <w:r w:rsidR="00AB4846" w:rsidRPr="00B75D8C">
        <w:t>“Sobre B”</w:t>
      </w:r>
      <w:bookmarkEnd w:id="88"/>
      <w:bookmarkEnd w:id="89"/>
    </w:p>
    <w:p w14:paraId="5D31E89B" w14:textId="77777777" w:rsidR="00C50949" w:rsidRPr="00137AD0" w:rsidRDefault="00C50949" w:rsidP="000F4971">
      <w:pPr>
        <w:rPr>
          <w:rFonts w:ascii="Arial Narrow" w:hAnsi="Arial Narrow"/>
          <w:lang w:val="es-ES"/>
        </w:rPr>
      </w:pPr>
    </w:p>
    <w:p w14:paraId="28C2BD5B" w14:textId="7B99FA05" w:rsidR="00B94E8A" w:rsidRPr="00D52C5D" w:rsidRDefault="007601E4" w:rsidP="00B94E8A">
      <w:pPr>
        <w:pStyle w:val="Textoindependiente"/>
        <w:numPr>
          <w:ilvl w:val="0"/>
          <w:numId w:val="15"/>
        </w:numPr>
        <w:rPr>
          <w:rFonts w:ascii="Arial Narrow" w:hAnsi="Arial Narrow" w:cs="Arial"/>
        </w:rPr>
      </w:pPr>
      <w:r w:rsidRPr="00D52C5D">
        <w:rPr>
          <w:rFonts w:ascii="Arial Narrow" w:hAnsi="Arial Narrow" w:cs="Arial"/>
          <w:b/>
        </w:rPr>
        <w:t>Formulario de Presentación de Oferta Económica</w:t>
      </w:r>
      <w:r w:rsidRPr="00D52C5D">
        <w:rPr>
          <w:rFonts w:ascii="Arial Narrow" w:hAnsi="Arial Narrow" w:cs="Arial"/>
        </w:rPr>
        <w:t xml:space="preserve"> </w:t>
      </w:r>
      <w:r w:rsidR="00C50949" w:rsidRPr="00D52C5D">
        <w:rPr>
          <w:rFonts w:ascii="Arial Narrow" w:hAnsi="Arial Narrow" w:cs="Arial"/>
          <w:b/>
          <w:color w:val="800000"/>
        </w:rPr>
        <w:t>(SNCC.F.33</w:t>
      </w:r>
      <w:r w:rsidRPr="00D52C5D">
        <w:rPr>
          <w:rFonts w:ascii="Arial Narrow" w:hAnsi="Arial Narrow" w:cs="Arial"/>
          <w:b/>
          <w:color w:val="800000"/>
        </w:rPr>
        <w:t>),</w:t>
      </w:r>
      <w:r w:rsidRPr="00D52C5D">
        <w:rPr>
          <w:rFonts w:ascii="Arial Narrow" w:hAnsi="Arial Narrow" w:cs="Arial"/>
        </w:rPr>
        <w:t xml:space="preserve"> </w:t>
      </w:r>
      <w:bookmarkStart w:id="90" w:name="_Toc287030168"/>
      <w:r w:rsidR="00772CE2" w:rsidRPr="00D52C5D">
        <w:rPr>
          <w:rFonts w:ascii="Arial Narrow" w:hAnsi="Arial Narrow" w:cs="Arial"/>
        </w:rPr>
        <w:t xml:space="preserve">presentado en Un (1) original debidamente marcado como “ORIGINAL” en la primera página de la Oferta, junto con dos fotocopias simples de la misma, debidamente marcadas, en su primera página, como “COPIA”. El original y las </w:t>
      </w:r>
      <w:r w:rsidR="00772CE2" w:rsidRPr="00D52C5D">
        <w:rPr>
          <w:rFonts w:ascii="Arial Narrow" w:hAnsi="Arial Narrow" w:cs="Arial"/>
        </w:rPr>
        <w:lastRenderedPageBreak/>
        <w:t xml:space="preserve">copias deberán estar firmados en todas las páginas por el Representante Legal, debidamente foliadas y deberán llevar el sello social de la compañía.  </w:t>
      </w:r>
    </w:p>
    <w:p w14:paraId="70EFF4B4" w14:textId="77777777" w:rsidR="00FD3A74" w:rsidRPr="00137AD0" w:rsidRDefault="00FD3A74" w:rsidP="000F4971">
      <w:pPr>
        <w:pStyle w:val="Textoindependiente"/>
        <w:ind w:left="720"/>
        <w:rPr>
          <w:rFonts w:ascii="Arial Narrow" w:hAnsi="Arial Narrow" w:cs="Arial"/>
        </w:rPr>
      </w:pPr>
    </w:p>
    <w:p w14:paraId="408B9414" w14:textId="473676AE" w:rsidR="00990BB8" w:rsidRPr="00137AD0" w:rsidRDefault="007601E4" w:rsidP="00A313CF">
      <w:pPr>
        <w:pStyle w:val="Textoindependiente"/>
        <w:numPr>
          <w:ilvl w:val="0"/>
          <w:numId w:val="15"/>
        </w:numPr>
        <w:rPr>
          <w:rFonts w:ascii="Arial Narrow" w:hAnsi="Arial Narrow" w:cs="Arial"/>
          <w:b/>
          <w:lang w:val="es-ES"/>
        </w:rPr>
      </w:pPr>
      <w:r w:rsidRPr="00137AD0">
        <w:rPr>
          <w:rFonts w:ascii="Arial Narrow" w:hAnsi="Arial Narrow"/>
          <w:b/>
        </w:rPr>
        <w:t>Garantía de la Seriedad de la Oferta.</w:t>
      </w:r>
      <w:r w:rsidRPr="00137AD0">
        <w:rPr>
          <w:rFonts w:ascii="Arial Narrow" w:hAnsi="Arial Narrow"/>
        </w:rPr>
        <w:t xml:space="preserve">  </w:t>
      </w:r>
      <w:bookmarkEnd w:id="90"/>
      <w:r w:rsidR="00C26D23" w:rsidRPr="00C26D23">
        <w:rPr>
          <w:rFonts w:ascii="Arial Narrow" w:hAnsi="Arial Narrow"/>
        </w:rPr>
        <w:t>Correspondiente a Póliza de Fianza</w:t>
      </w:r>
      <w:r w:rsidR="00B94E8A">
        <w:rPr>
          <w:rFonts w:ascii="Arial Narrow" w:hAnsi="Arial Narrow"/>
        </w:rPr>
        <w:t xml:space="preserve"> o garantía bancaria,</w:t>
      </w:r>
      <w:r w:rsidR="00C26D23" w:rsidRPr="00C26D23">
        <w:rPr>
          <w:rFonts w:ascii="Arial Narrow" w:hAnsi="Arial Narrow"/>
        </w:rPr>
        <w:t xml:space="preserve"> por el 1% del monto total de oferta. La vigencia de la garantía deberá ser igual al plazo de validez de la ofer</w:t>
      </w:r>
      <w:r w:rsidR="00B94E8A">
        <w:rPr>
          <w:rFonts w:ascii="Arial Narrow" w:hAnsi="Arial Narrow"/>
        </w:rPr>
        <w:t>ta establecido en el numeral 3.4</w:t>
      </w:r>
      <w:r w:rsidR="00C26D23" w:rsidRPr="00C26D23">
        <w:rPr>
          <w:rFonts w:ascii="Arial Narrow" w:hAnsi="Arial Narrow"/>
        </w:rPr>
        <w:t xml:space="preserve"> del presente </w:t>
      </w:r>
      <w:r w:rsidR="009D0E19">
        <w:rPr>
          <w:rFonts w:ascii="Arial Narrow" w:hAnsi="Arial Narrow"/>
        </w:rPr>
        <w:t xml:space="preserve"> documento</w:t>
      </w:r>
      <w:r w:rsidR="00C26D23" w:rsidRPr="00C26D23">
        <w:rPr>
          <w:rFonts w:ascii="Arial Narrow" w:hAnsi="Arial Narrow"/>
        </w:rPr>
        <w:t>.</w:t>
      </w:r>
    </w:p>
    <w:p w14:paraId="45BC9251" w14:textId="77777777" w:rsidR="003929E5" w:rsidRPr="00137AD0" w:rsidRDefault="003929E5" w:rsidP="000F4971">
      <w:pPr>
        <w:rPr>
          <w:rFonts w:ascii="Arial Narrow" w:hAnsi="Arial Narrow" w:cs="Arial"/>
        </w:rPr>
      </w:pPr>
    </w:p>
    <w:p w14:paraId="6E45F91A" w14:textId="77777777" w:rsidR="00990BB8" w:rsidRPr="00137AD0" w:rsidRDefault="00990BB8" w:rsidP="000F4971">
      <w:pPr>
        <w:rPr>
          <w:rFonts w:ascii="Arial Narrow" w:hAnsi="Arial Narrow" w:cs="Arial"/>
        </w:rPr>
      </w:pPr>
      <w:r w:rsidRPr="00137AD0">
        <w:rPr>
          <w:rFonts w:ascii="Arial Narrow" w:hAnsi="Arial Narrow" w:cs="Arial"/>
        </w:rPr>
        <w:t xml:space="preserve">El </w:t>
      </w:r>
      <w:r w:rsidRPr="00137AD0">
        <w:rPr>
          <w:rFonts w:ascii="Arial Narrow" w:hAnsi="Arial Narrow" w:cs="Arial"/>
          <w:b/>
        </w:rPr>
        <w:t>“Sobre B”</w:t>
      </w:r>
      <w:r w:rsidRPr="00137AD0">
        <w:rPr>
          <w:rFonts w:ascii="Arial Narrow" w:hAnsi="Arial Narrow" w:cs="Arial"/>
        </w:rPr>
        <w:t xml:space="preserve"> deberá contener en su cubierta la siguiente identificación:</w:t>
      </w:r>
    </w:p>
    <w:p w14:paraId="0D7245D2" w14:textId="77777777" w:rsidR="00990BB8" w:rsidRPr="00137AD0" w:rsidRDefault="00990BB8" w:rsidP="000F4971">
      <w:pPr>
        <w:pStyle w:val="Textoindependiente"/>
        <w:rPr>
          <w:rFonts w:ascii="Arial Narrow" w:hAnsi="Arial Narrow" w:cs="Arial"/>
          <w:color w:val="auto"/>
        </w:rPr>
      </w:pPr>
    </w:p>
    <w:p w14:paraId="73ED4800" w14:textId="77777777" w:rsidR="00990BB8" w:rsidRPr="00137AD0" w:rsidRDefault="00990BB8" w:rsidP="000F4971">
      <w:pPr>
        <w:pStyle w:val="Textoindependiente"/>
        <w:ind w:left="2124" w:firstLine="708"/>
        <w:rPr>
          <w:rFonts w:ascii="Arial Narrow" w:hAnsi="Arial Narrow" w:cs="Arial"/>
          <w:b/>
          <w:color w:val="auto"/>
        </w:rPr>
      </w:pPr>
      <w:r w:rsidRPr="00137AD0">
        <w:rPr>
          <w:rFonts w:ascii="Arial Narrow" w:hAnsi="Arial Narrow" w:cs="Arial"/>
          <w:b/>
          <w:color w:val="auto"/>
        </w:rPr>
        <w:t>NOMBRE DEL OFERENTE/PROPONENTE</w:t>
      </w:r>
    </w:p>
    <w:p w14:paraId="70F02979" w14:textId="77777777" w:rsidR="00990BB8" w:rsidRPr="00137AD0" w:rsidRDefault="00990BB8" w:rsidP="000F4971">
      <w:pPr>
        <w:pStyle w:val="Textoindependiente"/>
        <w:ind w:left="2124" w:firstLine="708"/>
        <w:rPr>
          <w:rFonts w:ascii="Arial Narrow" w:hAnsi="Arial Narrow" w:cs="Arial"/>
          <w:color w:val="auto"/>
        </w:rPr>
      </w:pPr>
      <w:r w:rsidRPr="00137AD0">
        <w:rPr>
          <w:rFonts w:ascii="Arial Narrow" w:hAnsi="Arial Narrow" w:cs="Arial"/>
          <w:color w:val="auto"/>
        </w:rPr>
        <w:t>(Sello Social)</w:t>
      </w:r>
    </w:p>
    <w:p w14:paraId="4874025D" w14:textId="77777777" w:rsidR="00990BB8" w:rsidRPr="00137AD0" w:rsidRDefault="00990BB8" w:rsidP="000F4971">
      <w:pPr>
        <w:pStyle w:val="Textoindependiente"/>
        <w:ind w:left="2124" w:firstLine="708"/>
        <w:rPr>
          <w:rFonts w:ascii="Arial Narrow" w:hAnsi="Arial Narrow" w:cs="Arial"/>
          <w:color w:val="auto"/>
        </w:rPr>
      </w:pPr>
      <w:r w:rsidRPr="00137AD0">
        <w:rPr>
          <w:rFonts w:ascii="Arial Narrow" w:hAnsi="Arial Narrow" w:cs="Arial"/>
          <w:color w:val="auto"/>
        </w:rPr>
        <w:t>Firma del Representante Legal</w:t>
      </w:r>
    </w:p>
    <w:p w14:paraId="258B89EC" w14:textId="77777777" w:rsidR="0096268C" w:rsidRPr="00137AD0" w:rsidRDefault="00990BB8" w:rsidP="000F4971">
      <w:pPr>
        <w:pStyle w:val="Textoindependiente"/>
        <w:ind w:left="2124" w:firstLine="708"/>
        <w:rPr>
          <w:rFonts w:ascii="Arial Narrow" w:hAnsi="Arial Narrow" w:cs="Arial"/>
          <w:color w:val="auto"/>
        </w:rPr>
      </w:pPr>
      <w:r w:rsidRPr="00137AD0">
        <w:rPr>
          <w:rFonts w:ascii="Arial Narrow" w:hAnsi="Arial Narrow" w:cs="Arial"/>
          <w:color w:val="auto"/>
        </w:rPr>
        <w:t xml:space="preserve">COMITÉ DE </w:t>
      </w:r>
      <w:r w:rsidR="00F24E92" w:rsidRPr="00137AD0">
        <w:rPr>
          <w:rFonts w:ascii="Arial Narrow" w:hAnsi="Arial Narrow" w:cs="Arial"/>
          <w:color w:val="auto"/>
        </w:rPr>
        <w:t>COMPRAS Y CONTRATACIONES</w:t>
      </w:r>
    </w:p>
    <w:p w14:paraId="637CF551" w14:textId="77777777" w:rsidR="00B43D25" w:rsidRPr="006B2FCB" w:rsidRDefault="00B43D25" w:rsidP="00B43D25">
      <w:pPr>
        <w:ind w:left="2124" w:firstLine="708"/>
        <w:rPr>
          <w:rFonts w:ascii="Arial Narrow" w:hAnsi="Arial Narrow"/>
          <w:b/>
          <w:sz w:val="22"/>
          <w:szCs w:val="22"/>
        </w:rPr>
      </w:pPr>
      <w:r>
        <w:rPr>
          <w:rFonts w:ascii="Arial Narrow" w:hAnsi="Arial Narrow"/>
          <w:b/>
          <w:sz w:val="22"/>
          <w:szCs w:val="22"/>
        </w:rPr>
        <w:t>Hospital General Doctor Vinicio Calventi</w:t>
      </w:r>
    </w:p>
    <w:p w14:paraId="5406C450" w14:textId="77777777" w:rsidR="00990BB8" w:rsidRPr="00137AD0" w:rsidRDefault="00990BB8" w:rsidP="000F4971">
      <w:pPr>
        <w:pStyle w:val="Textoindependiente"/>
        <w:ind w:left="2124" w:firstLine="708"/>
        <w:rPr>
          <w:rFonts w:ascii="Arial Narrow" w:hAnsi="Arial Narrow" w:cs="Arial"/>
          <w:b/>
          <w:color w:val="auto"/>
        </w:rPr>
      </w:pPr>
      <w:r w:rsidRPr="00137AD0">
        <w:rPr>
          <w:rFonts w:ascii="Arial Narrow" w:hAnsi="Arial Narrow" w:cs="Arial"/>
          <w:color w:val="auto"/>
        </w:rPr>
        <w:t xml:space="preserve">PRESENTACIÓN:    </w:t>
      </w:r>
      <w:r w:rsidR="007601E4" w:rsidRPr="00137AD0">
        <w:rPr>
          <w:rFonts w:ascii="Arial Narrow" w:hAnsi="Arial Narrow" w:cs="Arial"/>
          <w:color w:val="auto"/>
        </w:rPr>
        <w:t xml:space="preserve"> </w:t>
      </w:r>
      <w:r w:rsidR="009435DE" w:rsidRPr="00137AD0">
        <w:rPr>
          <w:rFonts w:ascii="Arial Narrow" w:hAnsi="Arial Narrow" w:cs="Arial"/>
          <w:b/>
          <w:color w:val="auto"/>
        </w:rPr>
        <w:t>OFERTA ECONÓ</w:t>
      </w:r>
      <w:r w:rsidRPr="00137AD0">
        <w:rPr>
          <w:rFonts w:ascii="Arial Narrow" w:hAnsi="Arial Narrow" w:cs="Arial"/>
          <w:b/>
          <w:color w:val="auto"/>
        </w:rPr>
        <w:t>MICA</w:t>
      </w:r>
    </w:p>
    <w:p w14:paraId="22A61ED6" w14:textId="55C119D1" w:rsidR="00990BB8" w:rsidRPr="00137AD0" w:rsidRDefault="009435DE" w:rsidP="000F4971">
      <w:pPr>
        <w:pStyle w:val="Textoindependiente"/>
        <w:ind w:left="2124" w:firstLine="708"/>
        <w:rPr>
          <w:rFonts w:ascii="Arial Narrow" w:hAnsi="Arial Narrow" w:cs="Arial"/>
        </w:rPr>
      </w:pPr>
      <w:r w:rsidRPr="00137AD0">
        <w:rPr>
          <w:rFonts w:ascii="Arial Narrow" w:hAnsi="Arial Narrow" w:cs="Arial"/>
          <w:b/>
          <w:color w:val="auto"/>
          <w:lang w:val="es-ES_tradnl"/>
        </w:rPr>
        <w:t>REFERENCIA</w:t>
      </w:r>
      <w:r w:rsidR="00990BB8" w:rsidRPr="00137AD0">
        <w:rPr>
          <w:rFonts w:ascii="Arial Narrow" w:hAnsi="Arial Narrow" w:cs="Arial"/>
          <w:b/>
          <w:color w:val="auto"/>
          <w:lang w:val="es-ES_tradnl"/>
        </w:rPr>
        <w:t>:</w:t>
      </w:r>
      <w:r w:rsidRPr="00137AD0">
        <w:rPr>
          <w:rFonts w:ascii="Arial Narrow" w:hAnsi="Arial Narrow" w:cs="Arial"/>
          <w:b/>
          <w:color w:val="auto"/>
          <w:lang w:val="es-ES_tradnl"/>
        </w:rPr>
        <w:tab/>
      </w:r>
      <w:r w:rsidR="007601E4" w:rsidRPr="00137AD0">
        <w:rPr>
          <w:rFonts w:ascii="Arial Narrow" w:hAnsi="Arial Narrow" w:cs="Arial"/>
          <w:b/>
          <w:color w:val="auto"/>
          <w:lang w:val="es-ES_tradnl"/>
        </w:rPr>
        <w:t xml:space="preserve">         </w:t>
      </w:r>
      <w:r w:rsidR="00B43D25">
        <w:rPr>
          <w:rFonts w:ascii="Arial Narrow" w:hAnsi="Arial Narrow" w:cs="Arial"/>
          <w:b/>
        </w:rPr>
        <w:t>HGDVC-CCC-CP-2019-0001</w:t>
      </w:r>
    </w:p>
    <w:p w14:paraId="59F9AF30" w14:textId="77777777" w:rsidR="009435DE" w:rsidRPr="00137AD0" w:rsidRDefault="009435DE" w:rsidP="000F4971">
      <w:pPr>
        <w:pStyle w:val="Textoindependiente"/>
        <w:ind w:left="2124" w:firstLine="708"/>
        <w:rPr>
          <w:rFonts w:ascii="Arial Narrow" w:hAnsi="Arial Narrow" w:cs="Arial"/>
          <w:b/>
          <w:color w:val="auto"/>
        </w:rPr>
      </w:pPr>
    </w:p>
    <w:p w14:paraId="5AC2AE29" w14:textId="77777777" w:rsidR="00990BB8" w:rsidRPr="00137AD0" w:rsidRDefault="00990BB8" w:rsidP="000F4971">
      <w:pPr>
        <w:pStyle w:val="Textoindependiente"/>
        <w:rPr>
          <w:rFonts w:ascii="Arial Narrow" w:hAnsi="Arial Narrow" w:cs="Arial"/>
          <w:color w:val="auto"/>
        </w:rPr>
      </w:pPr>
      <w:r w:rsidRPr="00137AD0">
        <w:rPr>
          <w:rFonts w:ascii="Arial Narrow" w:hAnsi="Arial Narrow" w:cs="Arial"/>
        </w:rPr>
        <w:t xml:space="preserve">Las Ofertas </w:t>
      </w:r>
      <w:r w:rsidR="00C94AB1" w:rsidRPr="00137AD0">
        <w:rPr>
          <w:rFonts w:ascii="Arial Narrow" w:hAnsi="Arial Narrow" w:cs="Arial"/>
        </w:rPr>
        <w:t xml:space="preserve">Económicas </w:t>
      </w:r>
      <w:r w:rsidRPr="00137AD0">
        <w:rPr>
          <w:rFonts w:ascii="Arial Narrow" w:hAnsi="Arial Narrow" w:cs="Arial"/>
        </w:rPr>
        <w:t xml:space="preserve">deberán ser presentadas únicas y exclusivamente en el formulario designado al efecto, </w:t>
      </w:r>
      <w:r w:rsidR="00F11F2B" w:rsidRPr="00137AD0">
        <w:rPr>
          <w:rFonts w:ascii="Arial Narrow" w:hAnsi="Arial Narrow" w:cs="Arial"/>
          <w:b/>
          <w:color w:val="800000"/>
        </w:rPr>
        <w:t>(SNCC.F.033)</w:t>
      </w:r>
      <w:r w:rsidR="00E82206" w:rsidRPr="00137AD0">
        <w:rPr>
          <w:rFonts w:ascii="Arial Narrow" w:hAnsi="Arial Narrow" w:cs="Arial"/>
          <w:color w:val="auto"/>
        </w:rPr>
        <w:t>,</w:t>
      </w:r>
      <w:r w:rsidR="00F11F2B" w:rsidRPr="00137AD0">
        <w:rPr>
          <w:rFonts w:ascii="Arial Narrow" w:hAnsi="Arial Narrow" w:cs="Arial"/>
          <w:b/>
          <w:color w:val="800000"/>
        </w:rPr>
        <w:t xml:space="preserve"> </w:t>
      </w:r>
      <w:r w:rsidRPr="00137AD0">
        <w:rPr>
          <w:rFonts w:ascii="Arial Narrow" w:hAnsi="Arial Narrow" w:cs="Arial"/>
          <w:b/>
          <w:u w:val="single"/>
        </w:rPr>
        <w:t>siendo inválida toda oferta bajo otra presentación</w:t>
      </w:r>
      <w:r w:rsidRPr="00137AD0">
        <w:rPr>
          <w:rFonts w:ascii="Arial Narrow" w:hAnsi="Arial Narrow" w:cs="Arial"/>
        </w:rPr>
        <w:t xml:space="preserve">. </w:t>
      </w:r>
    </w:p>
    <w:p w14:paraId="79A0400B" w14:textId="77777777" w:rsidR="00675DED" w:rsidRPr="00137AD0" w:rsidRDefault="00675DED" w:rsidP="000F4971">
      <w:pPr>
        <w:jc w:val="both"/>
        <w:rPr>
          <w:rFonts w:ascii="Arial Narrow" w:hAnsi="Arial Narrow" w:cs="Arial"/>
        </w:rPr>
      </w:pPr>
    </w:p>
    <w:p w14:paraId="13C5EE72" w14:textId="77777777" w:rsidR="00F633A9" w:rsidRPr="00137AD0" w:rsidRDefault="00990BB8" w:rsidP="000F4971">
      <w:pPr>
        <w:jc w:val="both"/>
        <w:rPr>
          <w:rFonts w:ascii="Arial Narrow" w:hAnsi="Arial Narrow" w:cs="Arial"/>
          <w:b/>
        </w:rPr>
      </w:pPr>
      <w:r w:rsidRPr="00137AD0">
        <w:rPr>
          <w:rFonts w:ascii="Arial Narrow" w:hAnsi="Arial Narrow" w:cs="Arial"/>
        </w:rPr>
        <w:t>La Ofe</w:t>
      </w:r>
      <w:r w:rsidR="00E555E6" w:rsidRPr="00137AD0">
        <w:rPr>
          <w:rFonts w:ascii="Arial Narrow" w:hAnsi="Arial Narrow" w:cs="Arial"/>
        </w:rPr>
        <w:t xml:space="preserve">rta deberá presentarse en Pesos </w:t>
      </w:r>
      <w:r w:rsidRPr="00137AD0">
        <w:rPr>
          <w:rFonts w:ascii="Arial Narrow" w:hAnsi="Arial Narrow" w:cs="Arial"/>
        </w:rPr>
        <w:t>Dominicanos (RD$)</w:t>
      </w:r>
      <w:r w:rsidRPr="00137AD0">
        <w:rPr>
          <w:rFonts w:ascii="Arial Narrow" w:eastAsia="SimSun" w:hAnsi="Arial Narrow" w:cs="Arial"/>
        </w:rPr>
        <w:t>.</w:t>
      </w:r>
      <w:r w:rsidRPr="00137AD0">
        <w:rPr>
          <w:rFonts w:ascii="Arial Narrow" w:hAnsi="Arial Narrow" w:cs="Arial"/>
        </w:rPr>
        <w:t xml:space="preserve">  Los precios deberán expresarse en </w:t>
      </w:r>
      <w:r w:rsidRPr="00137AD0">
        <w:rPr>
          <w:rFonts w:ascii="Arial Narrow" w:hAnsi="Arial Narrow" w:cs="Arial"/>
          <w:b/>
        </w:rPr>
        <w:t>dos decimales</w:t>
      </w:r>
      <w:r w:rsidRPr="00137AD0">
        <w:rPr>
          <w:rFonts w:ascii="Arial Narrow" w:hAnsi="Arial Narrow" w:cs="Arial"/>
        </w:rPr>
        <w:t xml:space="preserve"> </w:t>
      </w:r>
      <w:r w:rsidRPr="00137AD0">
        <w:rPr>
          <w:rFonts w:ascii="Arial Narrow" w:hAnsi="Arial Narrow" w:cs="Arial"/>
          <w:b/>
        </w:rPr>
        <w:t>(XX.XX)</w:t>
      </w:r>
      <w:r w:rsidRPr="00137AD0">
        <w:rPr>
          <w:rFonts w:ascii="Arial Narrow" w:hAnsi="Arial Narrow" w:cs="Arial"/>
        </w:rPr>
        <w:t xml:space="preserve"> que tendrán que incluir todos  los impuestos y gastos, transparentados e implícitos según corresponda.</w:t>
      </w:r>
      <w:r w:rsidR="00F633A9" w:rsidRPr="00137AD0">
        <w:rPr>
          <w:rFonts w:ascii="Arial Narrow" w:hAnsi="Arial Narrow" w:cs="Arial"/>
        </w:rPr>
        <w:t xml:space="preserve">  Los precios no deberán presentar alteraciones ni correcciones</w:t>
      </w:r>
      <w:r w:rsidR="00F633A9" w:rsidRPr="00137AD0">
        <w:rPr>
          <w:rFonts w:ascii="Arial Narrow" w:hAnsi="Arial Narrow" w:cs="Arial"/>
          <w:b/>
        </w:rPr>
        <w:t>.</w:t>
      </w:r>
    </w:p>
    <w:p w14:paraId="2B59360D" w14:textId="77777777" w:rsidR="00F633A9" w:rsidRPr="00137AD0" w:rsidRDefault="00F633A9" w:rsidP="000F4971">
      <w:pPr>
        <w:jc w:val="both"/>
        <w:rPr>
          <w:rFonts w:ascii="Arial Narrow" w:hAnsi="Arial Narrow" w:cs="Arial"/>
        </w:rPr>
      </w:pPr>
    </w:p>
    <w:p w14:paraId="187B51C3" w14:textId="77777777" w:rsidR="00AB28F6" w:rsidRPr="00137AD0" w:rsidRDefault="00990BB8" w:rsidP="000F4971">
      <w:pPr>
        <w:jc w:val="both"/>
        <w:rPr>
          <w:rFonts w:ascii="Arial Narrow" w:hAnsi="Arial Narrow"/>
        </w:rPr>
      </w:pPr>
      <w:r w:rsidRPr="00137AD0">
        <w:rPr>
          <w:rFonts w:ascii="Arial Narrow" w:hAnsi="Arial Narrow" w:cs="Arial"/>
        </w:rPr>
        <w:t xml:space="preserve">El Oferente será responsable y pagará todos los impuestos gubernamentales, dentro y fuera de la República Dominicana, relacionados con los servicios </w:t>
      </w:r>
      <w:r w:rsidR="000473A6" w:rsidRPr="00137AD0">
        <w:rPr>
          <w:rFonts w:ascii="Arial Narrow" w:hAnsi="Arial Narrow" w:cs="Arial"/>
        </w:rPr>
        <w:t>a ser</w:t>
      </w:r>
      <w:r w:rsidR="00A56B89" w:rsidRPr="00137AD0">
        <w:rPr>
          <w:rFonts w:ascii="Arial Narrow" w:hAnsi="Arial Narrow" w:cs="Arial"/>
        </w:rPr>
        <w:t xml:space="preserve"> </w:t>
      </w:r>
      <w:r w:rsidRPr="00137AD0">
        <w:rPr>
          <w:rFonts w:ascii="Arial Narrow" w:hAnsi="Arial Narrow" w:cs="Arial"/>
        </w:rPr>
        <w:t xml:space="preserve"> prestados.</w:t>
      </w:r>
      <w:r w:rsidR="00AB28F6" w:rsidRPr="00137AD0">
        <w:rPr>
          <w:rFonts w:ascii="Arial Narrow" w:hAnsi="Arial Narrow" w:cs="Arial"/>
        </w:rPr>
        <w:t xml:space="preserve"> </w:t>
      </w:r>
      <w:r w:rsidR="00AB28F6" w:rsidRPr="00137AD0">
        <w:rPr>
          <w:rFonts w:ascii="Arial Narrow" w:hAnsi="Arial Narrow"/>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14:paraId="4DFC72CA" w14:textId="77777777" w:rsidR="00990BB8" w:rsidRPr="00137AD0" w:rsidRDefault="00990BB8" w:rsidP="000F4971">
      <w:pPr>
        <w:jc w:val="both"/>
        <w:rPr>
          <w:rFonts w:ascii="Arial Narrow" w:hAnsi="Arial Narrow" w:cs="Arial"/>
        </w:rPr>
      </w:pPr>
      <w:r w:rsidRPr="00137AD0">
        <w:rPr>
          <w:rFonts w:ascii="Arial Narrow" w:hAnsi="Arial Narrow" w:cs="Arial"/>
        </w:rPr>
        <w:t xml:space="preserve">  </w:t>
      </w:r>
    </w:p>
    <w:p w14:paraId="0CDB1D4D" w14:textId="77777777" w:rsidR="00990BB8" w:rsidRPr="00137AD0" w:rsidRDefault="00C94AB1" w:rsidP="000F4971">
      <w:pPr>
        <w:jc w:val="both"/>
        <w:rPr>
          <w:rFonts w:ascii="Arial Narrow" w:hAnsi="Arial Narrow" w:cs="Arial"/>
        </w:rPr>
      </w:pPr>
      <w:r w:rsidRPr="00137AD0">
        <w:rPr>
          <w:rFonts w:ascii="Arial Narrow" w:hAnsi="Arial Narrow" w:cs="Arial"/>
        </w:rPr>
        <w:t>El Oferente/Proponente que cotice</w:t>
      </w:r>
      <w:r w:rsidR="00990BB8" w:rsidRPr="00137AD0">
        <w:rPr>
          <w:rFonts w:ascii="Arial Narrow" w:hAnsi="Arial Narrow" w:cs="Arial"/>
        </w:rPr>
        <w:t xml:space="preserve"> en cu</w:t>
      </w:r>
      <w:r w:rsidR="00E555E6" w:rsidRPr="00137AD0">
        <w:rPr>
          <w:rFonts w:ascii="Arial Narrow" w:hAnsi="Arial Narrow" w:cs="Arial"/>
        </w:rPr>
        <w:t xml:space="preserve">alquier moneda distinta al Peso </w:t>
      </w:r>
      <w:r w:rsidR="00990BB8" w:rsidRPr="00137AD0">
        <w:rPr>
          <w:rFonts w:ascii="Arial Narrow" w:hAnsi="Arial Narrow" w:cs="Arial"/>
        </w:rPr>
        <w:t xml:space="preserve">Dominicano (RD$), </w:t>
      </w:r>
      <w:r w:rsidR="00990BB8" w:rsidRPr="00137AD0">
        <w:rPr>
          <w:rFonts w:ascii="Arial Narrow" w:hAnsi="Arial Narrow" w:cs="Arial"/>
          <w:b/>
          <w:u w:val="single"/>
        </w:rPr>
        <w:t xml:space="preserve">se auto-descalifica para ser </w:t>
      </w:r>
      <w:r w:rsidR="009114C8" w:rsidRPr="00137AD0">
        <w:rPr>
          <w:rFonts w:ascii="Arial Narrow" w:hAnsi="Arial Narrow" w:cs="Arial"/>
          <w:b/>
          <w:u w:val="single"/>
        </w:rPr>
        <w:t>adjudicatario</w:t>
      </w:r>
      <w:r w:rsidR="00990BB8" w:rsidRPr="00137AD0">
        <w:rPr>
          <w:rFonts w:ascii="Arial Narrow" w:hAnsi="Arial Narrow" w:cs="Arial"/>
        </w:rPr>
        <w:t>.</w:t>
      </w:r>
    </w:p>
    <w:p w14:paraId="4CFFC71F" w14:textId="77777777" w:rsidR="000473A6" w:rsidRPr="00137AD0" w:rsidRDefault="000473A6" w:rsidP="000F4971">
      <w:pPr>
        <w:jc w:val="both"/>
        <w:rPr>
          <w:rFonts w:ascii="Arial Narrow" w:hAnsi="Arial Narrow" w:cs="Arial"/>
        </w:rPr>
      </w:pPr>
    </w:p>
    <w:p w14:paraId="714D15A7" w14:textId="77777777" w:rsidR="006A0378" w:rsidRDefault="006A0378" w:rsidP="000F4971">
      <w:pPr>
        <w:pStyle w:val="Ttulo2"/>
        <w:rPr>
          <w:rFonts w:ascii="Arial Narrow" w:hAnsi="Arial Narrow"/>
          <w:sz w:val="24"/>
          <w14:shadow w14:blurRad="0" w14:dist="0" w14:dir="0" w14:sx="0" w14:sy="0" w14:kx="0" w14:ky="0" w14:algn="none">
            <w14:srgbClr w14:val="000000"/>
          </w14:shadow>
        </w:rPr>
      </w:pPr>
      <w:bookmarkStart w:id="91" w:name="_Toc3451580"/>
    </w:p>
    <w:p w14:paraId="36514C23" w14:textId="77777777" w:rsidR="007D373F" w:rsidRPr="00137AD0" w:rsidRDefault="00EF78CF" w:rsidP="002465D9">
      <w:pPr>
        <w:pStyle w:val="Ttulo3"/>
      </w:pPr>
      <w:bookmarkStart w:id="92" w:name="_Toc3451582"/>
      <w:bookmarkEnd w:id="91"/>
      <w:r w:rsidRPr="00137AD0">
        <w:t xml:space="preserve">3.1 </w:t>
      </w:r>
      <w:r w:rsidR="007D373F" w:rsidRPr="00137AD0">
        <w:t>Procedimiento de Apertura de Sobres</w:t>
      </w:r>
      <w:bookmarkEnd w:id="92"/>
    </w:p>
    <w:p w14:paraId="67E2A903" w14:textId="77777777" w:rsidR="001C2B54" w:rsidRPr="00137AD0" w:rsidRDefault="001C2B54" w:rsidP="000F4971">
      <w:pPr>
        <w:rPr>
          <w:rFonts w:ascii="Arial Narrow" w:hAnsi="Arial Narrow"/>
          <w:lang w:val="es-ES"/>
        </w:rPr>
      </w:pPr>
    </w:p>
    <w:p w14:paraId="7D7AD12C" w14:textId="7741D34B" w:rsidR="00AB4846" w:rsidRPr="00137AD0" w:rsidRDefault="00AB4846" w:rsidP="000F4971">
      <w:pPr>
        <w:jc w:val="both"/>
        <w:rPr>
          <w:rFonts w:ascii="Arial Narrow" w:hAnsi="Arial Narrow" w:cs="Arial"/>
        </w:rPr>
      </w:pPr>
      <w:r w:rsidRPr="00137AD0">
        <w:rPr>
          <w:rFonts w:ascii="Arial Narrow" w:hAnsi="Arial Narrow" w:cs="Arial"/>
        </w:rPr>
        <w:t xml:space="preserve">La apertura de Sobres se realizará en acto público en presencia del Comité de </w:t>
      </w:r>
      <w:r w:rsidR="00333115" w:rsidRPr="00137AD0">
        <w:rPr>
          <w:rFonts w:ascii="Arial Narrow" w:hAnsi="Arial Narrow" w:cs="Arial"/>
        </w:rPr>
        <w:t xml:space="preserve">Compras y Contrataciones </w:t>
      </w:r>
      <w:r w:rsidRPr="00137AD0">
        <w:rPr>
          <w:rFonts w:ascii="Arial Narrow" w:hAnsi="Arial Narrow" w:cs="Arial"/>
        </w:rPr>
        <w:t xml:space="preserve"> y del  Notario Público actu</w:t>
      </w:r>
      <w:r w:rsidR="000D1AC3" w:rsidRPr="00137AD0">
        <w:rPr>
          <w:rFonts w:ascii="Arial Narrow" w:hAnsi="Arial Narrow" w:cs="Arial"/>
        </w:rPr>
        <w:t>ante, en la fecha, lugar y hora</w:t>
      </w:r>
      <w:r w:rsidRPr="00137AD0">
        <w:rPr>
          <w:rFonts w:ascii="Arial Narrow" w:hAnsi="Arial Narrow" w:cs="Arial"/>
        </w:rPr>
        <w:t xml:space="preserve"> establecidos en el Cronograma de </w:t>
      </w:r>
      <w:r w:rsidR="006A0378">
        <w:rPr>
          <w:rFonts w:ascii="Arial Narrow" w:hAnsi="Arial Narrow" w:cs="Arial"/>
        </w:rPr>
        <w:t>este proceso</w:t>
      </w:r>
      <w:r w:rsidRPr="00137AD0">
        <w:rPr>
          <w:rFonts w:ascii="Arial Narrow" w:hAnsi="Arial Narrow" w:cs="Arial"/>
        </w:rPr>
        <w:t xml:space="preserve">. </w:t>
      </w:r>
    </w:p>
    <w:p w14:paraId="6BB77334" w14:textId="77777777" w:rsidR="00AB4846" w:rsidRPr="00137AD0" w:rsidRDefault="00AB4846" w:rsidP="000F4971">
      <w:pPr>
        <w:jc w:val="both"/>
        <w:rPr>
          <w:rFonts w:ascii="Arial Narrow" w:hAnsi="Arial Narrow" w:cs="Arial"/>
        </w:rPr>
      </w:pPr>
    </w:p>
    <w:p w14:paraId="77CB7338" w14:textId="77777777" w:rsidR="00AB4846" w:rsidRPr="00137AD0" w:rsidRDefault="00AB4846" w:rsidP="000F4971">
      <w:pPr>
        <w:jc w:val="both"/>
        <w:rPr>
          <w:rFonts w:ascii="Arial Narrow" w:hAnsi="Arial Narrow" w:cs="Arial"/>
        </w:rPr>
      </w:pPr>
      <w:r w:rsidRPr="00137AD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06C0F" w:rsidRPr="00137AD0">
        <w:rPr>
          <w:rFonts w:ascii="Arial Narrow" w:hAnsi="Arial Narrow" w:cs="Arial"/>
        </w:rPr>
        <w:t>.</w:t>
      </w:r>
    </w:p>
    <w:p w14:paraId="531029BF" w14:textId="77777777" w:rsidR="00AB4846" w:rsidRPr="00137AD0" w:rsidRDefault="00AB4846" w:rsidP="000F4971">
      <w:pPr>
        <w:jc w:val="both"/>
        <w:rPr>
          <w:rFonts w:ascii="Arial Narrow" w:hAnsi="Arial Narrow" w:cs="Arial"/>
        </w:rPr>
      </w:pPr>
    </w:p>
    <w:p w14:paraId="2E1E6EB6" w14:textId="77777777" w:rsidR="00AB4846" w:rsidRPr="00137AD0" w:rsidRDefault="00EF78CF" w:rsidP="002465D9">
      <w:pPr>
        <w:pStyle w:val="Ttulo3"/>
      </w:pPr>
      <w:bookmarkStart w:id="93" w:name="_Toc271530529"/>
      <w:bookmarkStart w:id="94" w:name="_Toc3451583"/>
      <w:r w:rsidRPr="00137AD0">
        <w:t xml:space="preserve">3.2 </w:t>
      </w:r>
      <w:r w:rsidR="00AB4846" w:rsidRPr="00137AD0">
        <w:t>Apertura de “Sobre A”, contentivo de  Propuestas Técnicas</w:t>
      </w:r>
      <w:bookmarkEnd w:id="93"/>
      <w:bookmarkEnd w:id="94"/>
    </w:p>
    <w:p w14:paraId="608A0C4A" w14:textId="77777777" w:rsidR="001C2B54" w:rsidRPr="00137AD0" w:rsidRDefault="001C2B54" w:rsidP="000F4971">
      <w:pPr>
        <w:rPr>
          <w:rFonts w:ascii="Arial Narrow" w:hAnsi="Arial Narrow"/>
          <w:lang w:val="es-ES"/>
        </w:rPr>
      </w:pPr>
    </w:p>
    <w:p w14:paraId="2B065A5C" w14:textId="77777777" w:rsidR="00AB4846" w:rsidRPr="00137AD0" w:rsidRDefault="00AB4846" w:rsidP="000F4971">
      <w:pPr>
        <w:jc w:val="both"/>
        <w:rPr>
          <w:rFonts w:ascii="Arial Narrow" w:hAnsi="Arial Narrow" w:cs="Arial"/>
        </w:rPr>
      </w:pPr>
      <w:r w:rsidRPr="00137AD0">
        <w:rPr>
          <w:rFonts w:ascii="Arial Narrow" w:hAnsi="Arial Narrow" w:cs="Arial"/>
        </w:rPr>
        <w:t>El Notario</w:t>
      </w:r>
      <w:r w:rsidR="000D1AC3" w:rsidRPr="00137AD0">
        <w:rPr>
          <w:rFonts w:ascii="Arial Narrow" w:hAnsi="Arial Narrow" w:cs="Arial"/>
        </w:rPr>
        <w:t xml:space="preserve"> Público</w:t>
      </w:r>
      <w:r w:rsidRPr="00137AD0">
        <w:rPr>
          <w:rFonts w:ascii="Arial Narrow" w:hAnsi="Arial Narrow" w:cs="Arial"/>
        </w:rPr>
        <w:t xml:space="preserve"> actuante procederá a la apertura de los “</w:t>
      </w:r>
      <w:r w:rsidRPr="00137AD0">
        <w:rPr>
          <w:rFonts w:ascii="Arial Narrow" w:hAnsi="Arial Narrow" w:cs="Arial"/>
          <w:b/>
        </w:rPr>
        <w:t>Sobres A”</w:t>
      </w:r>
      <w:r w:rsidR="00675DED" w:rsidRPr="00137AD0">
        <w:rPr>
          <w:rFonts w:ascii="Arial Narrow" w:hAnsi="Arial Narrow" w:cs="Arial"/>
        </w:rPr>
        <w:t xml:space="preserve">, según el orden de llegada, </w:t>
      </w:r>
      <w:r w:rsidRPr="00137AD0">
        <w:rPr>
          <w:rFonts w:ascii="Arial Narrow" w:hAnsi="Arial Narrow" w:cs="Arial"/>
        </w:rPr>
        <w:t xml:space="preserve">procediendo a verificar que la documentación contenida en los mismos esté correcta de conformidad con el </w:t>
      </w:r>
      <w:r w:rsidRPr="00137AD0">
        <w:rPr>
          <w:rFonts w:ascii="Arial Narrow" w:hAnsi="Arial Narrow" w:cs="Arial"/>
        </w:rPr>
        <w:lastRenderedPageBreak/>
        <w:t xml:space="preserve">listado que al efecto le será entregado. El Notario actuante, deberá rubricar y sellar cada una de las páginas de los documentos contenidos en los </w:t>
      </w:r>
      <w:r w:rsidR="007D373F" w:rsidRPr="00137AD0">
        <w:rPr>
          <w:rFonts w:ascii="Arial Narrow" w:hAnsi="Arial Narrow" w:cs="Arial"/>
        </w:rPr>
        <w:t>“</w:t>
      </w:r>
      <w:r w:rsidRPr="00137AD0">
        <w:rPr>
          <w:rFonts w:ascii="Arial Narrow" w:hAnsi="Arial Narrow" w:cs="Arial"/>
          <w:b/>
        </w:rPr>
        <w:t>Sobres</w:t>
      </w:r>
      <w:r w:rsidR="000D1AC3" w:rsidRPr="00137AD0">
        <w:rPr>
          <w:rFonts w:ascii="Arial Narrow" w:hAnsi="Arial Narrow" w:cs="Arial"/>
          <w:b/>
        </w:rPr>
        <w:t xml:space="preserve"> A</w:t>
      </w:r>
      <w:r w:rsidR="007D373F" w:rsidRPr="00137AD0">
        <w:rPr>
          <w:rFonts w:ascii="Arial Narrow" w:hAnsi="Arial Narrow" w:cs="Arial"/>
          <w:b/>
        </w:rPr>
        <w:t>”</w:t>
      </w:r>
      <w:r w:rsidRPr="00137AD0">
        <w:rPr>
          <w:rFonts w:ascii="Arial Narrow" w:hAnsi="Arial Narrow" w:cs="Arial"/>
        </w:rPr>
        <w:t>, haciendo constar en el mismo la cantidad de páginas existentes.</w:t>
      </w:r>
    </w:p>
    <w:p w14:paraId="2DC54F58" w14:textId="77777777" w:rsidR="00AB4846" w:rsidRPr="00137AD0" w:rsidRDefault="00AB4846" w:rsidP="000F4971">
      <w:pPr>
        <w:jc w:val="both"/>
        <w:rPr>
          <w:rFonts w:ascii="Arial Narrow" w:hAnsi="Arial Narrow" w:cs="Arial"/>
        </w:rPr>
      </w:pPr>
    </w:p>
    <w:p w14:paraId="6BF425B8" w14:textId="3C80A815" w:rsidR="00AB4846" w:rsidRPr="00137AD0" w:rsidRDefault="00C71C6D" w:rsidP="002465D9">
      <w:pPr>
        <w:pStyle w:val="Ttulo3"/>
      </w:pPr>
      <w:bookmarkStart w:id="95" w:name="_Toc271530534"/>
      <w:bookmarkStart w:id="96" w:name="_Toc3451585"/>
      <w:r>
        <w:t>3.</w:t>
      </w:r>
      <w:r w:rsidR="00172A44">
        <w:t>3</w:t>
      </w:r>
      <w:r w:rsidR="00AB4846" w:rsidRPr="00137AD0">
        <w:t xml:space="preserve">  Apertura de los “Sobres B”, Contentivos de Propuestas Económicas</w:t>
      </w:r>
      <w:bookmarkEnd w:id="95"/>
      <w:r w:rsidR="008F343F" w:rsidRPr="00137AD0">
        <w:t>.</w:t>
      </w:r>
      <w:bookmarkEnd w:id="96"/>
    </w:p>
    <w:p w14:paraId="105803D3" w14:textId="77777777" w:rsidR="002C10DB" w:rsidRPr="00137AD0" w:rsidRDefault="002C10DB" w:rsidP="000F4971">
      <w:pPr>
        <w:rPr>
          <w:rFonts w:ascii="Arial Narrow" w:hAnsi="Arial Narrow"/>
          <w:lang w:val="es-ES"/>
        </w:rPr>
      </w:pPr>
    </w:p>
    <w:p w14:paraId="1B97726C" w14:textId="77777777" w:rsidR="00AB4846" w:rsidRPr="00137AD0" w:rsidRDefault="00037E76" w:rsidP="000F4971">
      <w:pPr>
        <w:jc w:val="both"/>
        <w:rPr>
          <w:rFonts w:ascii="Arial Narrow" w:hAnsi="Arial Narrow" w:cs="Arial"/>
        </w:rPr>
      </w:pPr>
      <w:r w:rsidRPr="00137AD0">
        <w:rPr>
          <w:rFonts w:ascii="Arial Narrow" w:hAnsi="Arial Narrow" w:cs="Arial"/>
        </w:rPr>
        <w:t>El Comité de Compras y Contrataciones</w:t>
      </w:r>
      <w:r w:rsidR="00BA5DD2" w:rsidRPr="00137AD0">
        <w:rPr>
          <w:rFonts w:ascii="Arial Narrow" w:hAnsi="Arial Narrow" w:cs="Arial"/>
        </w:rPr>
        <w:t xml:space="preserve">, </w:t>
      </w:r>
      <w:r w:rsidR="00AB4846" w:rsidRPr="00137AD0">
        <w:rPr>
          <w:rFonts w:ascii="Arial Narrow" w:hAnsi="Arial Narrow" w:cs="Arial"/>
        </w:rPr>
        <w:t xml:space="preserve">dará inicio al Acto de Apertura y lectura de las Ofertas Económicas, </w:t>
      </w:r>
      <w:r w:rsidR="00AB4846" w:rsidRPr="00137AD0">
        <w:rPr>
          <w:rFonts w:ascii="Arial Narrow" w:hAnsi="Arial Narrow" w:cs="Arial"/>
          <w:b/>
        </w:rPr>
        <w:t>“Sobre B”,</w:t>
      </w:r>
      <w:r w:rsidR="00AB4846" w:rsidRPr="00137AD0">
        <w:rPr>
          <w:rFonts w:ascii="Arial Narrow" w:hAnsi="Arial Narrow" w:cs="Arial"/>
        </w:rPr>
        <w:t xml:space="preserve"> conforme a la hora y en el lugar indicado.</w:t>
      </w:r>
    </w:p>
    <w:p w14:paraId="1C0D58A0" w14:textId="77777777" w:rsidR="00AB4846" w:rsidRPr="00137AD0" w:rsidRDefault="00AB4846" w:rsidP="000F4971">
      <w:pPr>
        <w:jc w:val="both"/>
        <w:rPr>
          <w:rFonts w:ascii="Arial Narrow" w:hAnsi="Arial Narrow" w:cs="Arial"/>
        </w:rPr>
      </w:pPr>
    </w:p>
    <w:p w14:paraId="470DBF3A" w14:textId="77777777" w:rsidR="00AB4846" w:rsidRPr="00137AD0" w:rsidRDefault="00AB4846" w:rsidP="000F4971">
      <w:pPr>
        <w:jc w:val="both"/>
        <w:rPr>
          <w:rFonts w:ascii="Arial Narrow" w:hAnsi="Arial Narrow" w:cs="Arial"/>
        </w:rPr>
      </w:pPr>
      <w:r w:rsidRPr="00137AD0">
        <w:rPr>
          <w:rFonts w:ascii="Arial Narrow" w:hAnsi="Arial Narrow" w:cs="Arial"/>
        </w:rPr>
        <w:t xml:space="preserve">Sólo se abrirán las Ofertas Económicas de los Oferentes/Proponentes que hayan resultado habilitados en la  primera etapa del proceso. </w:t>
      </w:r>
      <w:r w:rsidR="003F1E02" w:rsidRPr="00137AD0">
        <w:rPr>
          <w:rFonts w:ascii="Arial Narrow" w:hAnsi="Arial Narrow" w:cs="Arial"/>
        </w:rPr>
        <w:t>Son éstos aquellos que una vez finalizada la evaluación de las Ofertas Técnicas, cumplan con los criterios señalados en la sección Criterios de evaluación.</w:t>
      </w:r>
      <w:r w:rsidR="003F1E02" w:rsidRPr="00137AD0">
        <w:rPr>
          <w:rFonts w:ascii="Arial Narrow" w:hAnsi="Arial Narrow" w:cs="Arial"/>
          <w:b/>
        </w:rPr>
        <w:t xml:space="preserve"> </w:t>
      </w:r>
      <w:r w:rsidRPr="00137AD0">
        <w:rPr>
          <w:rFonts w:ascii="Arial Narrow" w:hAnsi="Arial Narrow" w:cs="Arial"/>
        </w:rPr>
        <w:t>Las demás  serán devueltas sin abrir.  De igual modo, solo se dará lectura a los renglones que hayan resultado CONFORME en el proceso de evaluación de las Ofertas Técnicas.</w:t>
      </w:r>
    </w:p>
    <w:p w14:paraId="756DEA63" w14:textId="77777777" w:rsidR="00AB4846" w:rsidRPr="00137AD0" w:rsidRDefault="00AB4846" w:rsidP="000F4971">
      <w:pPr>
        <w:jc w:val="both"/>
        <w:rPr>
          <w:rFonts w:ascii="Arial Narrow" w:hAnsi="Arial Narrow" w:cs="Arial"/>
        </w:rPr>
      </w:pPr>
    </w:p>
    <w:p w14:paraId="6B3C0F7D" w14:textId="77777777" w:rsidR="00AB4846" w:rsidRPr="00137AD0" w:rsidRDefault="000B684B" w:rsidP="000F4971">
      <w:pPr>
        <w:jc w:val="both"/>
        <w:rPr>
          <w:rFonts w:ascii="Arial Narrow" w:hAnsi="Arial Narrow" w:cs="Arial"/>
        </w:rPr>
      </w:pPr>
      <w:r w:rsidRPr="00137AD0">
        <w:rPr>
          <w:rFonts w:ascii="Arial Narrow" w:hAnsi="Arial Narrow" w:cs="Arial"/>
        </w:rPr>
        <w:t>En</w:t>
      </w:r>
      <w:r w:rsidR="00AB4846" w:rsidRPr="00137AD0">
        <w:rPr>
          <w:rFonts w:ascii="Arial Narrow" w:hAnsi="Arial Narrow" w:cs="Arial"/>
        </w:rPr>
        <w:t xml:space="preserve"> acto público y en presencia de todos los interesados el Notario actuante procederá a la apertura y lectura de las Ofertas</w:t>
      </w:r>
      <w:r w:rsidRPr="00137AD0">
        <w:rPr>
          <w:rFonts w:ascii="Arial Narrow" w:hAnsi="Arial Narrow" w:cs="Arial"/>
        </w:rPr>
        <w:t xml:space="preserve"> Económicas</w:t>
      </w:r>
      <w:r w:rsidR="00AB4846" w:rsidRPr="00137AD0">
        <w:rPr>
          <w:rFonts w:ascii="Arial Narrow" w:hAnsi="Arial Narrow" w:cs="Arial"/>
        </w:rPr>
        <w:t xml:space="preserve">, certificando su contenido, rubricando y sellando cada página contenida en el </w:t>
      </w:r>
      <w:r w:rsidR="00AB4846" w:rsidRPr="00137AD0">
        <w:rPr>
          <w:rFonts w:ascii="Arial Narrow" w:hAnsi="Arial Narrow" w:cs="Arial"/>
          <w:b/>
        </w:rPr>
        <w:t>“Sobre B”.</w:t>
      </w:r>
      <w:r w:rsidR="00AB4846" w:rsidRPr="00137AD0">
        <w:rPr>
          <w:rFonts w:ascii="Arial Narrow" w:hAnsi="Arial Narrow" w:cs="Arial"/>
        </w:rPr>
        <w:t xml:space="preserve"> </w:t>
      </w:r>
    </w:p>
    <w:p w14:paraId="7A2B2877" w14:textId="77777777" w:rsidR="00AB4846" w:rsidRPr="00137AD0" w:rsidRDefault="00AB4846" w:rsidP="000F4971">
      <w:pPr>
        <w:jc w:val="both"/>
        <w:rPr>
          <w:rFonts w:ascii="Arial Narrow" w:hAnsi="Arial Narrow" w:cs="Arial"/>
        </w:rPr>
      </w:pPr>
    </w:p>
    <w:p w14:paraId="64BC64EC" w14:textId="77777777" w:rsidR="00AB4846" w:rsidRPr="00137AD0" w:rsidRDefault="00AB4846" w:rsidP="000F4971">
      <w:pPr>
        <w:jc w:val="both"/>
        <w:rPr>
          <w:rFonts w:ascii="Arial Narrow" w:hAnsi="Arial Narrow" w:cs="Arial"/>
        </w:rPr>
      </w:pPr>
      <w:r w:rsidRPr="00137AD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2A78B024" w14:textId="77777777" w:rsidR="00AB4846" w:rsidRPr="00137AD0" w:rsidRDefault="00AB4846" w:rsidP="000F4971">
      <w:pPr>
        <w:jc w:val="both"/>
        <w:rPr>
          <w:rFonts w:ascii="Arial Narrow" w:hAnsi="Arial Narrow" w:cs="Arial"/>
        </w:rPr>
      </w:pPr>
    </w:p>
    <w:p w14:paraId="730A18F6" w14:textId="77777777" w:rsidR="00AB4846" w:rsidRDefault="00AB4846" w:rsidP="000F4971">
      <w:pPr>
        <w:jc w:val="both"/>
        <w:rPr>
          <w:rFonts w:ascii="Arial Narrow" w:hAnsi="Arial Narrow" w:cs="Arial"/>
        </w:rPr>
      </w:pPr>
      <w:r w:rsidRPr="00137AD0">
        <w:rPr>
          <w:rFonts w:ascii="Arial Narrow" w:hAnsi="Arial Narrow" w:cs="Arial"/>
        </w:rPr>
        <w:t>Finalizada la lectura de las Ofertas, el o los Notarios actuantes procederán a invitar</w:t>
      </w:r>
      <w:r w:rsidR="00004A86" w:rsidRPr="00137AD0">
        <w:rPr>
          <w:rFonts w:ascii="Arial Narrow" w:hAnsi="Arial Narrow" w:cs="Arial"/>
        </w:rPr>
        <w:t xml:space="preserve"> a los Representantes Legales </w:t>
      </w:r>
      <w:r w:rsidRPr="00137AD0">
        <w:rPr>
          <w:rFonts w:ascii="Arial Narrow" w:hAnsi="Arial Narrow" w:cs="Arial"/>
        </w:rPr>
        <w:t>de los Oferentes/Proponentes a hacer conocer sus observaciones; en caso de conformidad, se procederá a la clausura del acto.</w:t>
      </w:r>
    </w:p>
    <w:p w14:paraId="250ECB67" w14:textId="77777777" w:rsidR="00B91E9D" w:rsidRDefault="00B91E9D" w:rsidP="000F4971">
      <w:pPr>
        <w:jc w:val="both"/>
        <w:rPr>
          <w:rFonts w:ascii="Arial Narrow" w:hAnsi="Arial Narrow" w:cs="Arial"/>
        </w:rPr>
      </w:pPr>
    </w:p>
    <w:p w14:paraId="439DF454" w14:textId="77777777" w:rsidR="00B91E9D" w:rsidRDefault="00B91E9D" w:rsidP="000F4971">
      <w:pPr>
        <w:jc w:val="both"/>
        <w:rPr>
          <w:rFonts w:ascii="Arial Narrow" w:hAnsi="Arial Narrow" w:cs="Arial"/>
        </w:rPr>
      </w:pPr>
    </w:p>
    <w:p w14:paraId="1DB3000D" w14:textId="77777777" w:rsidR="00B91E9D" w:rsidRPr="00137AD0" w:rsidRDefault="00B91E9D" w:rsidP="000F4971">
      <w:pPr>
        <w:jc w:val="both"/>
        <w:rPr>
          <w:rFonts w:ascii="Arial Narrow" w:hAnsi="Arial Narrow" w:cs="Arial"/>
        </w:rPr>
      </w:pPr>
    </w:p>
    <w:p w14:paraId="656C84EF" w14:textId="77777777" w:rsidR="003F1E02" w:rsidRPr="00137AD0" w:rsidRDefault="003F1E02" w:rsidP="000F4971">
      <w:pPr>
        <w:jc w:val="both"/>
        <w:rPr>
          <w:rFonts w:ascii="Arial Narrow" w:hAnsi="Arial Narrow" w:cs="Arial"/>
        </w:rPr>
      </w:pPr>
    </w:p>
    <w:p w14:paraId="14E61086" w14:textId="40C72511" w:rsidR="00AB4846" w:rsidRPr="00137AD0" w:rsidRDefault="00883802" w:rsidP="002465D9">
      <w:pPr>
        <w:pStyle w:val="Ttulo3"/>
      </w:pPr>
      <w:bookmarkStart w:id="97" w:name="_Toc271530535"/>
      <w:bookmarkStart w:id="98" w:name="_Toc3451587"/>
      <w:r w:rsidRPr="00137AD0">
        <w:t>3.</w:t>
      </w:r>
      <w:r w:rsidR="00172A44">
        <w:t>4</w:t>
      </w:r>
      <w:r w:rsidR="00D41053" w:rsidRPr="00137AD0">
        <w:t xml:space="preserve"> </w:t>
      </w:r>
      <w:r w:rsidR="00AB4846" w:rsidRPr="00137AD0">
        <w:t>Plazo de Mantenimiento de Oferta</w:t>
      </w:r>
      <w:bookmarkEnd w:id="97"/>
      <w:bookmarkEnd w:id="98"/>
    </w:p>
    <w:p w14:paraId="5914AA23" w14:textId="77777777" w:rsidR="00DD3118" w:rsidRPr="00137AD0" w:rsidRDefault="00DD3118" w:rsidP="000F4971">
      <w:pPr>
        <w:rPr>
          <w:rFonts w:ascii="Arial Narrow" w:hAnsi="Arial Narrow"/>
          <w:lang w:val="es-ES"/>
        </w:rPr>
      </w:pPr>
    </w:p>
    <w:p w14:paraId="2B30D20A" w14:textId="7F2A8677" w:rsidR="00D64E81" w:rsidRDefault="00855933" w:rsidP="000F4971">
      <w:pPr>
        <w:jc w:val="both"/>
        <w:rPr>
          <w:rFonts w:ascii="Arial Narrow" w:hAnsi="Arial Narrow" w:cs="Arial"/>
        </w:rPr>
      </w:pPr>
      <w:r w:rsidRPr="00855933">
        <w:rPr>
          <w:rFonts w:ascii="Arial Narrow" w:hAnsi="Arial Narrow" w:cs="Arial"/>
        </w:rPr>
        <w:t xml:space="preserve">Los Oferentes/Proponentes deberán mantener las Ofertas por el término de </w:t>
      </w:r>
      <w:r w:rsidR="00172A44" w:rsidRPr="00172A44">
        <w:rPr>
          <w:rFonts w:ascii="Arial Narrow" w:hAnsi="Arial Narrow" w:cs="Arial"/>
        </w:rPr>
        <w:t>30</w:t>
      </w:r>
      <w:r w:rsidR="005A136A" w:rsidRPr="00172A44">
        <w:rPr>
          <w:rFonts w:ascii="Arial Narrow" w:hAnsi="Arial Narrow" w:cs="Arial"/>
          <w:b/>
        </w:rPr>
        <w:t xml:space="preserve"> </w:t>
      </w:r>
      <w:r w:rsidR="005A136A" w:rsidRPr="00172A44">
        <w:rPr>
          <w:rFonts w:ascii="Arial Narrow" w:hAnsi="Arial Narrow" w:cs="Arial"/>
        </w:rPr>
        <w:t>días hábiles</w:t>
      </w:r>
      <w:r w:rsidRPr="00855933">
        <w:rPr>
          <w:rFonts w:ascii="Arial Narrow" w:hAnsi="Arial Narrow" w:cs="Arial"/>
        </w:rPr>
        <w:t xml:space="preserve"> contados a partir de la fecha del acto de apertura</w:t>
      </w:r>
      <w:r>
        <w:rPr>
          <w:rFonts w:ascii="Arial Narrow" w:hAnsi="Arial Narrow" w:cs="Arial"/>
        </w:rPr>
        <w:t>.</w:t>
      </w:r>
    </w:p>
    <w:p w14:paraId="6F6527A0" w14:textId="77777777" w:rsidR="00855933" w:rsidRPr="00137AD0" w:rsidRDefault="00855933" w:rsidP="000F4971">
      <w:pPr>
        <w:jc w:val="both"/>
        <w:rPr>
          <w:rFonts w:ascii="Arial Narrow" w:hAnsi="Arial Narrow" w:cs="Arial"/>
        </w:rPr>
      </w:pPr>
    </w:p>
    <w:p w14:paraId="0AF6A50D" w14:textId="77777777" w:rsidR="00AB4846" w:rsidRPr="00137AD0" w:rsidRDefault="00D64E81" w:rsidP="000F4971">
      <w:pPr>
        <w:jc w:val="both"/>
        <w:rPr>
          <w:rFonts w:ascii="Arial Narrow" w:hAnsi="Arial Narrow" w:cs="Arial"/>
        </w:rPr>
      </w:pPr>
      <w:r w:rsidRPr="00137AD0">
        <w:rPr>
          <w:rFonts w:ascii="Arial Narrow" w:hAnsi="Arial Narrow"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r w:rsidR="00AB4846" w:rsidRPr="00137AD0">
        <w:rPr>
          <w:rFonts w:ascii="Arial Narrow" w:hAnsi="Arial Narrow" w:cs="Arial"/>
        </w:rPr>
        <w:t xml:space="preserve"> </w:t>
      </w:r>
    </w:p>
    <w:p w14:paraId="332687EA" w14:textId="77777777" w:rsidR="00D60DEA" w:rsidRPr="00137AD0" w:rsidRDefault="00D60DEA" w:rsidP="000F4971">
      <w:pPr>
        <w:jc w:val="both"/>
        <w:rPr>
          <w:rFonts w:ascii="Arial Narrow" w:hAnsi="Arial Narrow" w:cs="Arial"/>
        </w:rPr>
      </w:pPr>
    </w:p>
    <w:p w14:paraId="6838EB94" w14:textId="77777777" w:rsidR="00D60DEA" w:rsidRPr="00137AD0" w:rsidRDefault="00D60DEA" w:rsidP="000F4971">
      <w:pPr>
        <w:jc w:val="both"/>
        <w:rPr>
          <w:rFonts w:ascii="Arial Narrow" w:hAnsi="Arial Narrow" w:cs="Arial"/>
        </w:rPr>
      </w:pPr>
      <w:r w:rsidRPr="00137AD0">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14:paraId="6AB28938" w14:textId="77777777" w:rsidR="00675DED" w:rsidRPr="00137AD0" w:rsidRDefault="00675DED" w:rsidP="000F4971">
      <w:pPr>
        <w:rPr>
          <w:rFonts w:ascii="Arial Narrow" w:hAnsi="Arial Narrow" w:cs="Arial"/>
          <w:lang w:val="es-ES_tradnl"/>
        </w:rPr>
      </w:pPr>
    </w:p>
    <w:p w14:paraId="1921DA9D" w14:textId="1573CB2A" w:rsidR="00E55858" w:rsidRPr="00E55858" w:rsidRDefault="00E55858" w:rsidP="000F4971">
      <w:pPr>
        <w:jc w:val="both"/>
        <w:rPr>
          <w:rFonts w:ascii="Arial Narrow" w:hAnsi="Arial Narrow"/>
        </w:rPr>
      </w:pPr>
      <w:r w:rsidRPr="00E55858">
        <w:rPr>
          <w:rFonts w:ascii="Arial Narrow" w:hAnsi="Arial Narrow"/>
          <w:b/>
          <w:u w:val="single"/>
        </w:rPr>
        <w:lastRenderedPageBreak/>
        <w:t>El criterio de evaluación de las propuestas es bas</w:t>
      </w:r>
      <w:r w:rsidR="00172A44">
        <w:rPr>
          <w:rFonts w:ascii="Arial Narrow" w:hAnsi="Arial Narrow"/>
          <w:b/>
          <w:u w:val="single"/>
        </w:rPr>
        <w:t>ado en el menor precio ofertado.</w:t>
      </w:r>
      <w:r w:rsidRPr="00E55858">
        <w:rPr>
          <w:rFonts w:ascii="Arial Narrow" w:hAnsi="Arial Narrow"/>
        </w:rPr>
        <w:t xml:space="preserve">  </w:t>
      </w:r>
    </w:p>
    <w:p w14:paraId="1387CB5C" w14:textId="77777777" w:rsidR="00E55858" w:rsidRPr="00E55858" w:rsidRDefault="00E55858" w:rsidP="000F4971">
      <w:pPr>
        <w:jc w:val="both"/>
        <w:rPr>
          <w:rFonts w:ascii="Arial Narrow" w:hAnsi="Arial Narrow"/>
        </w:rPr>
      </w:pPr>
    </w:p>
    <w:p w14:paraId="68C58546" w14:textId="77777777" w:rsidR="00BA5DD2" w:rsidRPr="00137AD0" w:rsidRDefault="00BA5DD2" w:rsidP="000F4971">
      <w:pPr>
        <w:rPr>
          <w:rFonts w:ascii="Arial Narrow" w:hAnsi="Arial Narrow"/>
          <w:lang w:val="es-MX"/>
        </w:rPr>
      </w:pPr>
    </w:p>
    <w:p w14:paraId="42631B10" w14:textId="77777777" w:rsidR="00AB4846" w:rsidRPr="00137AD0" w:rsidRDefault="00883802" w:rsidP="002465D9">
      <w:pPr>
        <w:pStyle w:val="Ttulo3"/>
      </w:pPr>
      <w:bookmarkStart w:id="99" w:name="_Toc3451591"/>
      <w:r w:rsidRPr="00137AD0">
        <w:t>4</w:t>
      </w:r>
      <w:r w:rsidR="00D41053" w:rsidRPr="00137AD0">
        <w:t xml:space="preserve">.1 </w:t>
      </w:r>
      <w:r w:rsidR="00B81AB7" w:rsidRPr="00137AD0">
        <w:t xml:space="preserve">Criterios de </w:t>
      </w:r>
      <w:r w:rsidR="00545528" w:rsidRPr="00137AD0">
        <w:t>Adjudicación</w:t>
      </w:r>
      <w:bookmarkEnd w:id="99"/>
    </w:p>
    <w:p w14:paraId="6F121A0A" w14:textId="77777777" w:rsidR="006624E0" w:rsidRPr="00137AD0" w:rsidRDefault="006624E0" w:rsidP="000F4971">
      <w:pPr>
        <w:rPr>
          <w:rFonts w:ascii="Arial Narrow" w:hAnsi="Arial Narrow"/>
          <w:lang w:val="es-ES"/>
        </w:rPr>
      </w:pPr>
    </w:p>
    <w:p w14:paraId="247DDAAF" w14:textId="77777777" w:rsidR="00AB4846" w:rsidRDefault="00A40FCC" w:rsidP="000F4971">
      <w:pPr>
        <w:jc w:val="both"/>
        <w:rPr>
          <w:rFonts w:ascii="Arial Narrow" w:hAnsi="Arial Narrow" w:cs="Arial"/>
        </w:rPr>
      </w:pPr>
      <w:r w:rsidRPr="00137AD0">
        <w:rPr>
          <w:rFonts w:ascii="Arial Narrow" w:hAnsi="Arial Narrow" w:cs="Arial"/>
        </w:rPr>
        <w:t>El Comité de Compras y Contrataciones</w:t>
      </w:r>
      <w:r w:rsidR="00AB4846" w:rsidRPr="00137AD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7AD9D71" w14:textId="77777777" w:rsidR="00EC3200" w:rsidRPr="00137AD0" w:rsidRDefault="00EC3200" w:rsidP="000F4971">
      <w:pPr>
        <w:jc w:val="both"/>
        <w:rPr>
          <w:rFonts w:ascii="Arial Narrow" w:hAnsi="Arial Narrow" w:cs="Arial"/>
        </w:rPr>
      </w:pPr>
    </w:p>
    <w:p w14:paraId="0B3B3887" w14:textId="77777777" w:rsidR="00AB4846" w:rsidRPr="00137AD0" w:rsidRDefault="00AB4846" w:rsidP="000F4971">
      <w:pPr>
        <w:jc w:val="both"/>
        <w:rPr>
          <w:rFonts w:ascii="Arial Narrow" w:hAnsi="Arial Narrow" w:cs="Arial"/>
        </w:rPr>
      </w:pPr>
      <w:r w:rsidRPr="00137AD0">
        <w:rPr>
          <w:rFonts w:ascii="Arial Narrow" w:hAnsi="Arial Narrow" w:cs="Arial"/>
        </w:rPr>
        <w:t>La Adjudicación será decidida a favor del Oferente/Proponente cuya propuesta cumpla con los requisitos exigidos y sea calificada como la más conveniente para los intereses institucionales, teniendo en cuenta el precio, la calidad, la idoneidad del Oferente/ Proponente y las demás condiciones que se establecen en el presente Pliego de Condiciones Específicas.</w:t>
      </w:r>
    </w:p>
    <w:p w14:paraId="79F45B6C" w14:textId="77777777" w:rsidR="00AB4846" w:rsidRPr="00137AD0" w:rsidRDefault="00AB4846" w:rsidP="000F4971">
      <w:pPr>
        <w:jc w:val="both"/>
        <w:rPr>
          <w:rFonts w:ascii="Arial Narrow" w:hAnsi="Arial Narrow" w:cs="Arial"/>
        </w:rPr>
      </w:pPr>
    </w:p>
    <w:p w14:paraId="2E6429E8" w14:textId="4728B70C" w:rsidR="00EF5502" w:rsidRPr="00137AD0" w:rsidRDefault="00AB4846" w:rsidP="000F4971">
      <w:pPr>
        <w:jc w:val="both"/>
        <w:rPr>
          <w:rFonts w:ascii="Arial Narrow" w:hAnsi="Arial Narrow" w:cs="Arial"/>
        </w:rPr>
      </w:pPr>
      <w:r w:rsidRPr="00137AD0">
        <w:rPr>
          <w:rFonts w:ascii="Arial Narrow" w:hAnsi="Arial Narrow" w:cs="Arial"/>
        </w:rPr>
        <w:t xml:space="preserve">Si se presentase una sola Oferta, ella deberá ser considerada y se procederá a la Adjudicación, si habiendo cumplido con lo exigido en </w:t>
      </w:r>
      <w:r w:rsidR="00172A44">
        <w:rPr>
          <w:rFonts w:ascii="Arial Narrow" w:hAnsi="Arial Narrow" w:cs="Arial"/>
        </w:rPr>
        <w:t>este documento</w:t>
      </w:r>
      <w:r w:rsidRPr="00137AD0">
        <w:rPr>
          <w:rFonts w:ascii="Arial Narrow" w:hAnsi="Arial Narrow" w:cs="Arial"/>
        </w:rPr>
        <w:t>, se le considera conveniente a los intereses de la Institución.</w:t>
      </w:r>
    </w:p>
    <w:p w14:paraId="53A883DE" w14:textId="77777777" w:rsidR="00883802" w:rsidRPr="00137AD0" w:rsidRDefault="00883802" w:rsidP="000F4971">
      <w:pPr>
        <w:jc w:val="both"/>
        <w:rPr>
          <w:rFonts w:ascii="Arial Narrow" w:hAnsi="Arial Narrow" w:cs="Arial"/>
          <w:b/>
        </w:rPr>
      </w:pPr>
    </w:p>
    <w:p w14:paraId="02D7CCA5" w14:textId="77777777" w:rsidR="00B81AB7" w:rsidRPr="00137AD0" w:rsidRDefault="00883802" w:rsidP="002465D9">
      <w:pPr>
        <w:pStyle w:val="Ttulo3"/>
      </w:pPr>
      <w:bookmarkStart w:id="100" w:name="_Toc3451592"/>
      <w:r w:rsidRPr="00137AD0">
        <w:t>4.2 Empate entre Oferente</w:t>
      </w:r>
      <w:r w:rsidR="00536CB3" w:rsidRPr="00137AD0">
        <w:t>s</w:t>
      </w:r>
      <w:bookmarkEnd w:id="100"/>
    </w:p>
    <w:p w14:paraId="2BD2861F" w14:textId="77777777" w:rsidR="006624E0" w:rsidRPr="00137AD0" w:rsidRDefault="006624E0" w:rsidP="000F4971">
      <w:pPr>
        <w:rPr>
          <w:rFonts w:ascii="Arial Narrow" w:hAnsi="Arial Narrow"/>
          <w:lang w:val="es-ES"/>
        </w:rPr>
      </w:pPr>
    </w:p>
    <w:p w14:paraId="4670253C" w14:textId="77777777" w:rsidR="008F343F" w:rsidRPr="00137AD0" w:rsidRDefault="008F343F" w:rsidP="000F4971">
      <w:pPr>
        <w:jc w:val="both"/>
        <w:rPr>
          <w:rFonts w:ascii="Arial Narrow" w:hAnsi="Arial Narrow" w:cs="Arial"/>
        </w:rPr>
      </w:pPr>
      <w:r w:rsidRPr="00137AD0">
        <w:rPr>
          <w:rFonts w:ascii="Arial Narrow" w:hAnsi="Arial Narrow" w:cs="Arial"/>
        </w:rPr>
        <w:t>En caso de empate entre dos o más Oferentes/Proponentes, se procederá de acuerdo al siguiente procedimiento:</w:t>
      </w:r>
    </w:p>
    <w:p w14:paraId="575154B3" w14:textId="77777777" w:rsidR="008F343F" w:rsidRPr="00137AD0" w:rsidRDefault="008F343F" w:rsidP="000F4971">
      <w:pPr>
        <w:jc w:val="both"/>
        <w:rPr>
          <w:rFonts w:ascii="Arial Narrow" w:hAnsi="Arial Narrow" w:cs="Arial"/>
          <w:highlight w:val="yellow"/>
        </w:rPr>
      </w:pPr>
    </w:p>
    <w:p w14:paraId="662B3210" w14:textId="77777777" w:rsidR="008F343F" w:rsidRPr="00137AD0" w:rsidRDefault="008F343F" w:rsidP="000F4971">
      <w:pPr>
        <w:jc w:val="both"/>
        <w:rPr>
          <w:rFonts w:ascii="Arial Narrow" w:hAnsi="Arial Narrow" w:cs="Arial"/>
        </w:rPr>
      </w:pPr>
      <w:r w:rsidRPr="00137AD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222C8441" w14:textId="77777777" w:rsidR="00AB4846" w:rsidRPr="00137AD0" w:rsidRDefault="00AB4846" w:rsidP="000F4971">
      <w:pPr>
        <w:rPr>
          <w:rFonts w:ascii="Arial Narrow" w:hAnsi="Arial Narrow" w:cs="Arial"/>
        </w:rPr>
      </w:pPr>
    </w:p>
    <w:p w14:paraId="20DA6F6E" w14:textId="77777777" w:rsidR="009D696D" w:rsidRPr="00137AD0" w:rsidRDefault="009D696D" w:rsidP="002465D9">
      <w:pPr>
        <w:pStyle w:val="Ttulo3"/>
      </w:pPr>
      <w:bookmarkStart w:id="101" w:name="_Toc3451593"/>
      <w:r w:rsidRPr="00137AD0">
        <w:t>4.3  Declaratoria de Desierto</w:t>
      </w:r>
      <w:bookmarkEnd w:id="101"/>
    </w:p>
    <w:p w14:paraId="76F1A32D" w14:textId="77777777" w:rsidR="009D696D" w:rsidRPr="00137AD0" w:rsidRDefault="009D696D" w:rsidP="000F4971">
      <w:pPr>
        <w:widowControl w:val="0"/>
        <w:autoSpaceDE w:val="0"/>
        <w:autoSpaceDN w:val="0"/>
        <w:adjustRightInd w:val="0"/>
        <w:jc w:val="both"/>
        <w:rPr>
          <w:rFonts w:ascii="Arial Narrow" w:hAnsi="Arial Narrow" w:cs="Arial"/>
        </w:rPr>
      </w:pPr>
    </w:p>
    <w:p w14:paraId="2F0DFBD8" w14:textId="77777777" w:rsidR="008F343F" w:rsidRPr="00137AD0" w:rsidRDefault="008F343F" w:rsidP="000F4971">
      <w:pPr>
        <w:rPr>
          <w:rFonts w:ascii="Arial Narrow" w:hAnsi="Arial Narrow" w:cs="Arial"/>
        </w:rPr>
      </w:pPr>
      <w:r w:rsidRPr="00137AD0">
        <w:rPr>
          <w:rFonts w:ascii="Arial Narrow" w:hAnsi="Arial Narrow" w:cs="Arial"/>
        </w:rPr>
        <w:t>El Comité de Compras y Contrataciones podrá declarar desierto el procedimiento, total o parcialmente, en los siguientes casos:</w:t>
      </w:r>
    </w:p>
    <w:p w14:paraId="4683691B" w14:textId="77777777" w:rsidR="008F343F" w:rsidRPr="00137AD0" w:rsidRDefault="008F343F" w:rsidP="000F4971">
      <w:pPr>
        <w:rPr>
          <w:rFonts w:ascii="Arial Narrow" w:hAnsi="Arial Narrow" w:cs="Arial"/>
        </w:rPr>
      </w:pPr>
    </w:p>
    <w:p w14:paraId="3A641045" w14:textId="77777777" w:rsidR="008F343F" w:rsidRPr="00137AD0" w:rsidRDefault="008F343F" w:rsidP="000F4971">
      <w:pPr>
        <w:numPr>
          <w:ilvl w:val="0"/>
          <w:numId w:val="2"/>
        </w:numPr>
        <w:jc w:val="both"/>
        <w:rPr>
          <w:rFonts w:ascii="Arial Narrow" w:hAnsi="Arial Narrow" w:cs="Arial"/>
        </w:rPr>
      </w:pPr>
      <w:r w:rsidRPr="00137AD0">
        <w:rPr>
          <w:rFonts w:ascii="Arial Narrow" w:hAnsi="Arial Narrow" w:cs="Arial"/>
        </w:rPr>
        <w:t>Por no haberse presentado Ofertas.</w:t>
      </w:r>
    </w:p>
    <w:p w14:paraId="2BD0EA47" w14:textId="77777777" w:rsidR="008F343F" w:rsidRPr="00137AD0" w:rsidRDefault="008F343F" w:rsidP="000F4971">
      <w:pPr>
        <w:numPr>
          <w:ilvl w:val="0"/>
          <w:numId w:val="2"/>
        </w:numPr>
        <w:jc w:val="both"/>
        <w:rPr>
          <w:rFonts w:ascii="Arial Narrow" w:hAnsi="Arial Narrow" w:cs="Arial"/>
        </w:rPr>
      </w:pPr>
      <w:r w:rsidRPr="00137AD0">
        <w:rPr>
          <w:rFonts w:ascii="Arial Narrow" w:hAnsi="Arial Narrow" w:cs="Arial"/>
        </w:rPr>
        <w:t>Por haberse rechazado, descalificado, o porque son inconvenientes para los intereses nacionales o institucionales todas las Ofertas o la única presentada.</w:t>
      </w:r>
    </w:p>
    <w:p w14:paraId="08B87D03" w14:textId="77777777" w:rsidR="008F343F" w:rsidRPr="00137AD0" w:rsidRDefault="008F343F" w:rsidP="000F4971">
      <w:pPr>
        <w:widowControl w:val="0"/>
        <w:autoSpaceDE w:val="0"/>
        <w:autoSpaceDN w:val="0"/>
        <w:adjustRightInd w:val="0"/>
        <w:jc w:val="both"/>
        <w:rPr>
          <w:rFonts w:ascii="Arial Narrow" w:hAnsi="Arial Narrow" w:cs="Arial"/>
        </w:rPr>
      </w:pPr>
    </w:p>
    <w:p w14:paraId="28A0A00D" w14:textId="77777777" w:rsidR="008F343F" w:rsidRDefault="008F343F" w:rsidP="000F4971">
      <w:pPr>
        <w:widowControl w:val="0"/>
        <w:autoSpaceDE w:val="0"/>
        <w:autoSpaceDN w:val="0"/>
        <w:adjustRightInd w:val="0"/>
        <w:jc w:val="both"/>
        <w:rPr>
          <w:rFonts w:ascii="Arial Narrow" w:hAnsi="Arial Narrow" w:cs="Arial"/>
        </w:rPr>
      </w:pPr>
      <w:r w:rsidRPr="00137AD0">
        <w:rPr>
          <w:rFonts w:ascii="Arial Narrow" w:hAnsi="Arial Narrow" w:cs="Arial"/>
        </w:rPr>
        <w:t xml:space="preserve">En la Declaratoria de Desierto, la Entidad Contratante podrá reabrirlo dando un plazo para la presentación de Propuestas de hasta un </w:t>
      </w:r>
      <w:r w:rsidRPr="00137AD0">
        <w:rPr>
          <w:rFonts w:ascii="Arial Narrow" w:hAnsi="Arial Narrow" w:cs="Arial"/>
          <w:b/>
        </w:rPr>
        <w:t>cincuenta por ciento (50%)</w:t>
      </w:r>
      <w:r w:rsidRPr="00137AD0">
        <w:rPr>
          <w:rFonts w:ascii="Arial Narrow" w:hAnsi="Arial Narrow" w:cs="Arial"/>
        </w:rPr>
        <w:t xml:space="preserve"> del plazo del proceso fallido.</w:t>
      </w:r>
    </w:p>
    <w:p w14:paraId="00031271" w14:textId="77777777" w:rsidR="00172A44" w:rsidRDefault="00172A44" w:rsidP="000F4971">
      <w:pPr>
        <w:widowControl w:val="0"/>
        <w:autoSpaceDE w:val="0"/>
        <w:autoSpaceDN w:val="0"/>
        <w:adjustRightInd w:val="0"/>
        <w:jc w:val="both"/>
        <w:rPr>
          <w:rFonts w:ascii="Arial Narrow" w:hAnsi="Arial Narrow" w:cs="Arial"/>
        </w:rPr>
      </w:pPr>
    </w:p>
    <w:p w14:paraId="7C9552AA" w14:textId="77777777" w:rsidR="00AB4846" w:rsidRPr="00137AD0" w:rsidRDefault="006819BA" w:rsidP="002465D9">
      <w:pPr>
        <w:pStyle w:val="Ttulo3"/>
      </w:pPr>
      <w:bookmarkStart w:id="102" w:name="_Toc271530540"/>
      <w:bookmarkStart w:id="103" w:name="_Toc3451594"/>
      <w:r w:rsidRPr="00137AD0">
        <w:t>4.4</w:t>
      </w:r>
      <w:r w:rsidR="00AB4846" w:rsidRPr="00137AD0">
        <w:t xml:space="preserve">  Acuerdo de Adjudicación</w:t>
      </w:r>
      <w:bookmarkEnd w:id="102"/>
      <w:bookmarkEnd w:id="103"/>
    </w:p>
    <w:p w14:paraId="07913E0B" w14:textId="77777777" w:rsidR="006624E0" w:rsidRPr="00137AD0" w:rsidRDefault="006624E0" w:rsidP="000F4971">
      <w:pPr>
        <w:rPr>
          <w:rFonts w:ascii="Arial Narrow" w:hAnsi="Arial Narrow"/>
          <w:lang w:val="es-ES"/>
        </w:rPr>
      </w:pPr>
    </w:p>
    <w:p w14:paraId="6A05F041" w14:textId="77777777" w:rsidR="00BA5DD2" w:rsidRPr="00137AD0" w:rsidRDefault="00A40FCC" w:rsidP="000F4971">
      <w:pPr>
        <w:tabs>
          <w:tab w:val="left" w:pos="1452"/>
        </w:tabs>
        <w:jc w:val="both"/>
        <w:rPr>
          <w:rFonts w:ascii="Arial Narrow" w:hAnsi="Arial Narrow" w:cs="Arial"/>
        </w:rPr>
      </w:pPr>
      <w:r w:rsidRPr="00137AD0">
        <w:rPr>
          <w:rFonts w:ascii="Arial Narrow" w:hAnsi="Arial Narrow" w:cs="Arial"/>
        </w:rPr>
        <w:t>El Comité de Compras y Contrataciones</w:t>
      </w:r>
      <w:r w:rsidR="00545528" w:rsidRPr="00137AD0">
        <w:rPr>
          <w:rFonts w:ascii="Arial Narrow" w:hAnsi="Arial Narrow" w:cs="Arial"/>
        </w:rPr>
        <w:t xml:space="preserve"> luego de</w:t>
      </w:r>
      <w:r w:rsidR="00CA5677" w:rsidRPr="00137AD0">
        <w:rPr>
          <w:rFonts w:ascii="Arial Narrow" w:hAnsi="Arial Narrow" w:cs="Arial"/>
        </w:rPr>
        <w:t>l</w:t>
      </w:r>
      <w:r w:rsidR="00545528" w:rsidRPr="00137AD0">
        <w:rPr>
          <w:rFonts w:ascii="Arial Narrow" w:hAnsi="Arial Narrow" w:cs="Arial"/>
        </w:rPr>
        <w:t xml:space="preserve"> proceso de verificación y validación del informe de recomendación de Adjudicación, conoce las incidencias y si procede, aprueban el mismo y emiten el acta contentiva de</w:t>
      </w:r>
      <w:r w:rsidR="00BA5DD2" w:rsidRPr="00137AD0">
        <w:rPr>
          <w:rFonts w:ascii="Arial Narrow" w:hAnsi="Arial Narrow" w:cs="Arial"/>
        </w:rPr>
        <w:t xml:space="preserve"> la Resolución de Adjudicación.</w:t>
      </w:r>
    </w:p>
    <w:p w14:paraId="00DED9AA" w14:textId="77777777" w:rsidR="00BA5DD2" w:rsidRPr="00137AD0" w:rsidRDefault="00BA5DD2" w:rsidP="000F4971">
      <w:pPr>
        <w:tabs>
          <w:tab w:val="left" w:pos="1452"/>
        </w:tabs>
        <w:jc w:val="both"/>
        <w:rPr>
          <w:rFonts w:ascii="Arial Narrow" w:hAnsi="Arial Narrow" w:cs="Arial"/>
        </w:rPr>
      </w:pPr>
    </w:p>
    <w:p w14:paraId="0050FF64" w14:textId="2C95F5CD" w:rsidR="00545528" w:rsidRPr="00137AD0" w:rsidRDefault="00545528" w:rsidP="000F4971">
      <w:pPr>
        <w:tabs>
          <w:tab w:val="left" w:pos="1452"/>
        </w:tabs>
        <w:jc w:val="both"/>
        <w:rPr>
          <w:rFonts w:ascii="Arial Narrow" w:hAnsi="Arial Narrow" w:cs="Arial"/>
        </w:rPr>
      </w:pPr>
      <w:r w:rsidRPr="00137AD0">
        <w:rPr>
          <w:rFonts w:ascii="Arial Narrow" w:hAnsi="Arial Narrow" w:cs="Arial"/>
        </w:rPr>
        <w:lastRenderedPageBreak/>
        <w:t xml:space="preserve">Ordena a la Unidad Operativa de Compras y Contrataciones la Notificación de la Adjudicación y sus anexos a todos los Oferentes participantes, conforme al procedimiento y plazo establecido en el Cronograma de Actividades </w:t>
      </w:r>
      <w:r w:rsidR="00172A44">
        <w:rPr>
          <w:rFonts w:ascii="Arial Narrow" w:hAnsi="Arial Narrow" w:cs="Arial"/>
        </w:rPr>
        <w:t>de estos términos de referencias.</w:t>
      </w:r>
      <w:r w:rsidRPr="00137AD0">
        <w:rPr>
          <w:rFonts w:ascii="Arial Narrow" w:hAnsi="Arial Narrow" w:cs="Arial"/>
        </w:rPr>
        <w:t xml:space="preserve">  </w:t>
      </w:r>
    </w:p>
    <w:p w14:paraId="3E624E62" w14:textId="77777777" w:rsidR="006624E0" w:rsidRPr="00137AD0" w:rsidRDefault="006624E0" w:rsidP="000F4971">
      <w:pPr>
        <w:jc w:val="both"/>
        <w:rPr>
          <w:rFonts w:ascii="Arial Narrow" w:hAnsi="Arial Narrow" w:cs="Arial"/>
        </w:rPr>
      </w:pPr>
    </w:p>
    <w:p w14:paraId="5C65EDA3" w14:textId="77777777" w:rsidR="0096076A" w:rsidRPr="00137AD0" w:rsidRDefault="006819BA" w:rsidP="002465D9">
      <w:pPr>
        <w:pStyle w:val="Ttulo3"/>
      </w:pPr>
      <w:bookmarkStart w:id="104" w:name="_Toc3451595"/>
      <w:r w:rsidRPr="00137AD0">
        <w:t>4.5</w:t>
      </w:r>
      <w:r w:rsidR="00D41053" w:rsidRPr="00137AD0">
        <w:t xml:space="preserve"> </w:t>
      </w:r>
      <w:r w:rsidR="0096076A" w:rsidRPr="00137AD0">
        <w:t>Adjudicaciones Posteriores</w:t>
      </w:r>
      <w:bookmarkEnd w:id="104"/>
    </w:p>
    <w:p w14:paraId="4D5A6719" w14:textId="77777777" w:rsidR="006624E0" w:rsidRPr="00137AD0" w:rsidRDefault="006624E0" w:rsidP="000F4971">
      <w:pPr>
        <w:rPr>
          <w:rFonts w:ascii="Arial Narrow" w:hAnsi="Arial Narrow"/>
          <w:lang w:val="es-ES"/>
        </w:rPr>
      </w:pPr>
    </w:p>
    <w:p w14:paraId="2031FE9A" w14:textId="5F440D43" w:rsidR="00872030" w:rsidRPr="00137AD0" w:rsidRDefault="0096076A" w:rsidP="000F4971">
      <w:pPr>
        <w:jc w:val="both"/>
        <w:rPr>
          <w:rFonts w:ascii="Arial Narrow" w:hAnsi="Arial Narrow" w:cs="Arial"/>
          <w:b/>
        </w:rPr>
      </w:pPr>
      <w:r w:rsidRPr="00137AD0">
        <w:rPr>
          <w:rFonts w:ascii="Arial Narrow" w:hAnsi="Arial Narrow" w:cs="Arial"/>
        </w:rPr>
        <w:t xml:space="preserve">En caso de incumplimiento del Oferente Adjudicatario, la Entidad Contratante procederá a solicitar, mediante </w:t>
      </w:r>
      <w:r w:rsidRPr="00137AD0">
        <w:rPr>
          <w:rFonts w:ascii="Arial Narrow" w:hAnsi="Arial Narrow" w:cs="Arial"/>
          <w:b/>
          <w:i/>
        </w:rPr>
        <w:t>“Carta de Solicitud de Disponibilidad”</w:t>
      </w:r>
      <w:r w:rsidRPr="00137AD0">
        <w:rPr>
          <w:rFonts w:ascii="Arial Narrow" w:hAnsi="Arial Narrow" w:cs="Arial"/>
        </w:rPr>
        <w:t xml:space="preserve">, al siguiente Oferente/Proponente que certifique si está en capacidad de suplir los renglones que le fueren indicados, en un plazo no mayor </w:t>
      </w:r>
      <w:r w:rsidR="00172A44" w:rsidRPr="00172A44">
        <w:rPr>
          <w:rFonts w:ascii="Arial Narrow" w:hAnsi="Arial Narrow" w:cs="Arial"/>
        </w:rPr>
        <w:t>a cinco (05) días</w:t>
      </w:r>
      <w:r w:rsidR="006618B9" w:rsidRPr="00137AD0">
        <w:rPr>
          <w:rFonts w:ascii="Arial Narrow" w:hAnsi="Arial Narrow" w:cs="Arial"/>
        </w:rPr>
        <w:t xml:space="preserve">. </w:t>
      </w:r>
      <w:r w:rsidRPr="00137AD0">
        <w:rPr>
          <w:rFonts w:ascii="Arial Narrow" w:hAnsi="Arial Narrow" w:cs="Arial"/>
        </w:rPr>
        <w:t xml:space="preserve">Dicho Oferente/Proponente contará con un plazo de </w:t>
      </w:r>
      <w:r w:rsidRPr="00137AD0">
        <w:rPr>
          <w:rFonts w:ascii="Arial Narrow" w:hAnsi="Arial Narrow" w:cs="Arial"/>
          <w:b/>
        </w:rPr>
        <w:t>Cuarenta y Ocho (48) horas</w:t>
      </w:r>
      <w:r w:rsidRPr="00137AD0">
        <w:rPr>
          <w:rFonts w:ascii="Arial Narrow" w:hAnsi="Arial Narrow" w:cs="Arial"/>
        </w:rPr>
        <w:t xml:space="preserve"> para responder la referida solicitud. En caso de respuesta afirmativa, El Oferente/Proponente </w:t>
      </w:r>
      <w:r w:rsidR="00872030" w:rsidRPr="00137AD0">
        <w:rPr>
          <w:rFonts w:ascii="Arial Narrow" w:hAnsi="Arial Narrow" w:cs="Arial"/>
        </w:rPr>
        <w:t xml:space="preserve">deberá presentar la Garantía de Fiel cumplimiento de Contrato, conforme se establece en los </w:t>
      </w:r>
      <w:r w:rsidR="00872030" w:rsidRPr="00137AD0">
        <w:rPr>
          <w:rFonts w:ascii="Arial Narrow" w:hAnsi="Arial Narrow" w:cs="Arial"/>
          <w:b/>
        </w:rPr>
        <w:t>DDL.</w:t>
      </w:r>
    </w:p>
    <w:p w14:paraId="39012F97" w14:textId="77777777" w:rsidR="00D33FAD" w:rsidRPr="00137AD0" w:rsidRDefault="00D33FAD" w:rsidP="000F4971">
      <w:pPr>
        <w:rPr>
          <w:rFonts w:ascii="Arial Narrow" w:hAnsi="Arial Narrow"/>
          <w:lang w:val="es-MX"/>
        </w:rPr>
      </w:pPr>
    </w:p>
    <w:p w14:paraId="7D8B7EEE" w14:textId="77777777" w:rsidR="00D33FAD" w:rsidRPr="00137AD0" w:rsidRDefault="00D33FAD" w:rsidP="000F4971">
      <w:pPr>
        <w:rPr>
          <w:rFonts w:ascii="Arial Narrow" w:hAnsi="Arial Narrow"/>
          <w:lang w:val="es-MX"/>
        </w:rPr>
      </w:pPr>
    </w:p>
    <w:p w14:paraId="038A4804" w14:textId="57B06336" w:rsidR="00AB4846" w:rsidRPr="00137AD0" w:rsidRDefault="00883802" w:rsidP="002465D9">
      <w:pPr>
        <w:pStyle w:val="Ttulo3"/>
      </w:pPr>
      <w:bookmarkStart w:id="105" w:name="_Toc271530544"/>
      <w:bookmarkStart w:id="106" w:name="_Toc3451601"/>
      <w:r w:rsidRPr="00137AD0">
        <w:t>5</w:t>
      </w:r>
      <w:r w:rsidR="00214448">
        <w:t xml:space="preserve">.1 </w:t>
      </w:r>
      <w:r w:rsidR="00D41053" w:rsidRPr="00137AD0">
        <w:t xml:space="preserve"> </w:t>
      </w:r>
      <w:r w:rsidR="00AB4846" w:rsidRPr="00137AD0">
        <w:t>Validez del Contrato</w:t>
      </w:r>
      <w:bookmarkEnd w:id="105"/>
      <w:bookmarkEnd w:id="106"/>
    </w:p>
    <w:p w14:paraId="6AF9736E" w14:textId="77777777" w:rsidR="00403DB8" w:rsidRPr="00137AD0" w:rsidRDefault="00403DB8" w:rsidP="000F4971">
      <w:pPr>
        <w:rPr>
          <w:rFonts w:ascii="Arial Narrow" w:hAnsi="Arial Narrow"/>
        </w:rPr>
      </w:pPr>
    </w:p>
    <w:p w14:paraId="7ECE22B7" w14:textId="77777777" w:rsidR="00AB4846" w:rsidRPr="00137AD0" w:rsidRDefault="00AB4846" w:rsidP="000F4971">
      <w:pPr>
        <w:jc w:val="both"/>
        <w:rPr>
          <w:rFonts w:ascii="Arial Narrow" w:hAnsi="Arial Narrow" w:cs="Arial"/>
        </w:rPr>
      </w:pPr>
      <w:r w:rsidRPr="00137AD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4516CC14" w14:textId="77777777" w:rsidR="00403DB8" w:rsidRPr="00137AD0" w:rsidRDefault="00403DB8" w:rsidP="000F4971">
      <w:pPr>
        <w:jc w:val="both"/>
        <w:rPr>
          <w:rFonts w:ascii="Arial Narrow" w:hAnsi="Arial Narrow" w:cs="Arial"/>
          <w:b/>
        </w:rPr>
      </w:pPr>
    </w:p>
    <w:p w14:paraId="169FF003" w14:textId="7F1FCAA3" w:rsidR="00403DB8" w:rsidRPr="00137AD0" w:rsidRDefault="00872030" w:rsidP="002465D9">
      <w:pPr>
        <w:pStyle w:val="Ttulo3"/>
      </w:pPr>
      <w:bookmarkStart w:id="107" w:name="_Toc287030194"/>
      <w:bookmarkStart w:id="108" w:name="_Toc3451602"/>
      <w:r w:rsidRPr="00137AD0">
        <w:t>5.1.</w:t>
      </w:r>
      <w:r w:rsidR="00214448">
        <w:t>1</w:t>
      </w:r>
      <w:r w:rsidR="00403DB8" w:rsidRPr="00137AD0">
        <w:t xml:space="preserve"> Garantía de Fiel Cumplimiento de Contrato</w:t>
      </w:r>
      <w:bookmarkEnd w:id="107"/>
      <w:bookmarkEnd w:id="108"/>
      <w:r w:rsidR="00403DB8" w:rsidRPr="00137AD0">
        <w:t xml:space="preserve"> </w:t>
      </w:r>
    </w:p>
    <w:p w14:paraId="10C76747" w14:textId="77777777" w:rsidR="00403DB8" w:rsidRPr="00137AD0" w:rsidRDefault="00403DB8" w:rsidP="000F4971">
      <w:pPr>
        <w:autoSpaceDE w:val="0"/>
        <w:autoSpaceDN w:val="0"/>
        <w:adjustRightInd w:val="0"/>
        <w:jc w:val="both"/>
        <w:rPr>
          <w:rFonts w:ascii="Arial Narrow" w:hAnsi="Arial Narrow" w:cs="Arial"/>
          <w:lang w:val="es-ES"/>
        </w:rPr>
      </w:pPr>
    </w:p>
    <w:p w14:paraId="4CD1CD82" w14:textId="19A3D5AC" w:rsidR="00090006" w:rsidRDefault="00090006" w:rsidP="000F4971">
      <w:pPr>
        <w:autoSpaceDE w:val="0"/>
        <w:autoSpaceDN w:val="0"/>
        <w:adjustRightInd w:val="0"/>
        <w:jc w:val="both"/>
        <w:rPr>
          <w:rFonts w:ascii="Arial Narrow" w:hAnsi="Arial Narrow" w:cs="Arial"/>
        </w:rPr>
      </w:pPr>
      <w:r w:rsidRPr="00137AD0">
        <w:rPr>
          <w:rFonts w:ascii="Arial Narrow" w:hAnsi="Arial Narrow" w:cs="Arial"/>
        </w:rPr>
        <w:t xml:space="preserve">La Garantía de Fiel Cumplimiento de Contrato corresponderá </w:t>
      </w:r>
      <w:r w:rsidRPr="003A1342">
        <w:rPr>
          <w:rFonts w:ascii="Arial Narrow" w:hAnsi="Arial Narrow" w:cs="Arial"/>
        </w:rPr>
        <w:t>a</w:t>
      </w:r>
      <w:r w:rsidRPr="003A1342">
        <w:rPr>
          <w:rFonts w:ascii="Arial Narrow" w:hAnsi="Arial Narrow" w:cs="Arial"/>
          <w:b/>
        </w:rPr>
        <w:t xml:space="preserve"> Póliza de Fianza</w:t>
      </w:r>
      <w:r w:rsidR="005A136A" w:rsidRPr="003A1342">
        <w:rPr>
          <w:rFonts w:ascii="Arial Narrow" w:hAnsi="Arial Narrow" w:cs="Arial"/>
          <w:b/>
        </w:rPr>
        <w:t xml:space="preserve"> o Garantía Bancaria</w:t>
      </w:r>
      <w:r w:rsidRPr="003A1342">
        <w:rPr>
          <w:rFonts w:ascii="Arial Narrow" w:eastAsia="SimSun" w:hAnsi="Arial Narrow" w:cs="Arial"/>
          <w:lang w:val="es-MX"/>
        </w:rPr>
        <w:t xml:space="preserve">. </w:t>
      </w:r>
      <w:r w:rsidRPr="00137AD0">
        <w:rPr>
          <w:rFonts w:ascii="Arial Narrow" w:eastAsia="SimSun" w:hAnsi="Arial Narrow" w:cs="Arial"/>
          <w:lang w:val="es-MX"/>
        </w:rPr>
        <w:t>La vigencia de la garantía será</w:t>
      </w:r>
      <w:r w:rsidR="00315CCD" w:rsidRPr="00137AD0">
        <w:rPr>
          <w:rFonts w:ascii="Arial Narrow" w:eastAsia="SimSun" w:hAnsi="Arial Narrow" w:cs="Arial"/>
          <w:lang w:val="es-MX"/>
        </w:rPr>
        <w:t xml:space="preserve"> de</w:t>
      </w:r>
      <w:r w:rsidR="003A1342">
        <w:rPr>
          <w:rFonts w:ascii="Arial Narrow" w:eastAsia="SimSun" w:hAnsi="Arial Narrow" w:cs="Arial"/>
          <w:lang w:val="es-MX"/>
        </w:rPr>
        <w:t xml:space="preserve"> tres </w:t>
      </w:r>
      <w:r w:rsidR="00214448">
        <w:rPr>
          <w:rFonts w:ascii="Arial Narrow" w:eastAsia="SimSun" w:hAnsi="Arial Narrow" w:cs="Arial"/>
          <w:lang w:val="es-MX"/>
        </w:rPr>
        <w:t xml:space="preserve"> (03</w:t>
      </w:r>
      <w:r w:rsidR="003A1342">
        <w:rPr>
          <w:rFonts w:ascii="Arial Narrow" w:eastAsia="SimSun" w:hAnsi="Arial Narrow" w:cs="Arial"/>
          <w:lang w:val="es-MX"/>
        </w:rPr>
        <w:t xml:space="preserve">) meses </w:t>
      </w:r>
      <w:r w:rsidRPr="00137AD0">
        <w:rPr>
          <w:rFonts w:ascii="Arial Narrow" w:hAnsi="Arial Narrow" w:cs="Arial"/>
        </w:rPr>
        <w:t>contados a partir de la constitución de la misma hasta el fiel cumplimiento de</w:t>
      </w:r>
      <w:r w:rsidR="003A1342">
        <w:rPr>
          <w:rFonts w:ascii="Arial Narrow" w:hAnsi="Arial Narrow" w:cs="Arial"/>
        </w:rPr>
        <w:t>l</w:t>
      </w:r>
      <w:r w:rsidRPr="00137AD0">
        <w:rPr>
          <w:rFonts w:ascii="Arial Narrow" w:hAnsi="Arial Narrow" w:cs="Arial"/>
        </w:rPr>
        <w:t xml:space="preserve"> contrato.</w:t>
      </w:r>
    </w:p>
    <w:p w14:paraId="7715BBC6" w14:textId="77777777" w:rsidR="00B91E9D" w:rsidRDefault="00B91E9D" w:rsidP="000F4971">
      <w:pPr>
        <w:autoSpaceDE w:val="0"/>
        <w:autoSpaceDN w:val="0"/>
        <w:adjustRightInd w:val="0"/>
        <w:jc w:val="both"/>
        <w:rPr>
          <w:rFonts w:ascii="Arial Narrow" w:hAnsi="Arial Narrow" w:cs="Arial"/>
        </w:rPr>
      </w:pPr>
    </w:p>
    <w:p w14:paraId="17D19EF5" w14:textId="77777777" w:rsidR="00B91E9D" w:rsidRDefault="00B91E9D" w:rsidP="000F4971">
      <w:pPr>
        <w:autoSpaceDE w:val="0"/>
        <w:autoSpaceDN w:val="0"/>
        <w:adjustRightInd w:val="0"/>
        <w:jc w:val="both"/>
        <w:rPr>
          <w:rFonts w:ascii="Arial Narrow" w:hAnsi="Arial Narrow" w:cs="Arial"/>
        </w:rPr>
      </w:pPr>
    </w:p>
    <w:p w14:paraId="1BD8B154" w14:textId="77777777" w:rsidR="003F1089" w:rsidRDefault="003F1089" w:rsidP="000F4971">
      <w:pPr>
        <w:autoSpaceDE w:val="0"/>
        <w:autoSpaceDN w:val="0"/>
        <w:adjustRightInd w:val="0"/>
        <w:jc w:val="both"/>
        <w:rPr>
          <w:rFonts w:ascii="Arial Narrow" w:hAnsi="Arial Narrow" w:cs="Arial"/>
        </w:rPr>
      </w:pPr>
    </w:p>
    <w:p w14:paraId="6A622E45" w14:textId="77777777" w:rsidR="003F1089" w:rsidRDefault="003F1089" w:rsidP="000F4971">
      <w:pPr>
        <w:autoSpaceDE w:val="0"/>
        <w:autoSpaceDN w:val="0"/>
        <w:adjustRightInd w:val="0"/>
        <w:jc w:val="both"/>
        <w:rPr>
          <w:rFonts w:ascii="Arial Narrow" w:hAnsi="Arial Narrow" w:cs="Arial"/>
        </w:rPr>
      </w:pPr>
    </w:p>
    <w:p w14:paraId="5395FAE9" w14:textId="77777777" w:rsidR="003F1089" w:rsidRDefault="003F1089" w:rsidP="000F4971">
      <w:pPr>
        <w:autoSpaceDE w:val="0"/>
        <w:autoSpaceDN w:val="0"/>
        <w:adjustRightInd w:val="0"/>
        <w:jc w:val="both"/>
        <w:rPr>
          <w:rFonts w:ascii="Arial Narrow" w:hAnsi="Arial Narrow" w:cs="Arial"/>
        </w:rPr>
      </w:pPr>
    </w:p>
    <w:p w14:paraId="5FCBD293" w14:textId="77777777" w:rsidR="00B91E9D" w:rsidRPr="00137AD0" w:rsidRDefault="00B91E9D" w:rsidP="000F4971">
      <w:pPr>
        <w:autoSpaceDE w:val="0"/>
        <w:autoSpaceDN w:val="0"/>
        <w:adjustRightInd w:val="0"/>
        <w:jc w:val="both"/>
        <w:rPr>
          <w:rFonts w:ascii="Arial Narrow" w:hAnsi="Arial Narrow" w:cs="Arial"/>
          <w:lang w:val="es-ES_tradnl"/>
        </w:rPr>
      </w:pPr>
    </w:p>
    <w:p w14:paraId="27C5CF57" w14:textId="77777777" w:rsidR="00AB4846" w:rsidRPr="00137AD0" w:rsidRDefault="00AB4846" w:rsidP="000F4971">
      <w:pPr>
        <w:rPr>
          <w:rFonts w:ascii="Arial Narrow" w:hAnsi="Arial Narrow" w:cs="Arial"/>
        </w:rPr>
      </w:pPr>
    </w:p>
    <w:p w14:paraId="0208AEEE" w14:textId="1E9F8669" w:rsidR="00890E9B" w:rsidRPr="00137AD0" w:rsidRDefault="00883802" w:rsidP="002465D9">
      <w:pPr>
        <w:pStyle w:val="Ttulo3"/>
      </w:pPr>
      <w:bookmarkStart w:id="109" w:name="_Toc3451604"/>
      <w:bookmarkStart w:id="110" w:name="_Toc212602285"/>
      <w:bookmarkStart w:id="111" w:name="_Toc212620790"/>
      <w:r w:rsidRPr="00137AD0">
        <w:t>5</w:t>
      </w:r>
      <w:r w:rsidR="00403DB8" w:rsidRPr="00137AD0">
        <w:t>.1.</w:t>
      </w:r>
      <w:r w:rsidR="003A1342">
        <w:t>2</w:t>
      </w:r>
      <w:r w:rsidR="00403DB8" w:rsidRPr="00137AD0">
        <w:t xml:space="preserve"> </w:t>
      </w:r>
      <w:r w:rsidR="00D41053" w:rsidRPr="00137AD0">
        <w:t xml:space="preserve"> </w:t>
      </w:r>
      <w:r w:rsidR="00890E9B" w:rsidRPr="00137AD0">
        <w:t>Plazo p</w:t>
      </w:r>
      <w:r w:rsidR="00D41053" w:rsidRPr="00137AD0">
        <w:t>ara la Suscripción del Contrato</w:t>
      </w:r>
      <w:bookmarkEnd w:id="109"/>
    </w:p>
    <w:p w14:paraId="222B8807" w14:textId="77777777" w:rsidR="00C12C50" w:rsidRPr="00137AD0" w:rsidRDefault="00C12C50" w:rsidP="000F4971">
      <w:pPr>
        <w:rPr>
          <w:rFonts w:ascii="Arial Narrow" w:hAnsi="Arial Narrow"/>
          <w:lang w:val="es-ES"/>
        </w:rPr>
      </w:pPr>
    </w:p>
    <w:p w14:paraId="7B0E3B6B" w14:textId="0F114DA9" w:rsidR="00890E9B" w:rsidRPr="00137AD0" w:rsidRDefault="00890E9B" w:rsidP="000F4971">
      <w:pPr>
        <w:jc w:val="both"/>
        <w:rPr>
          <w:rFonts w:ascii="Arial Narrow" w:hAnsi="Arial Narrow" w:cs="Arial"/>
        </w:rPr>
      </w:pPr>
      <w:r w:rsidRPr="00137AD0">
        <w:rPr>
          <w:rFonts w:ascii="Arial Narrow" w:hAnsi="Arial Narrow" w:cs="Arial"/>
        </w:rPr>
        <w:t xml:space="preserve">Los Contratos deberán celebrarse en el plazo que se indique en el presente </w:t>
      </w:r>
      <w:r w:rsidR="003A1342">
        <w:rPr>
          <w:rFonts w:ascii="Arial Narrow" w:hAnsi="Arial Narrow" w:cs="Arial"/>
        </w:rPr>
        <w:t>documento</w:t>
      </w:r>
      <w:r w:rsidRPr="00137AD0">
        <w:rPr>
          <w:rFonts w:ascii="Arial Narrow" w:hAnsi="Arial Narrow" w:cs="Arial"/>
        </w:rPr>
        <w:t xml:space="preserve">; no obstante a ello, deberán suscribirse en un plazo no mayor de </w:t>
      </w:r>
      <w:r w:rsidRPr="00137AD0">
        <w:rPr>
          <w:rFonts w:ascii="Arial Narrow" w:hAnsi="Arial Narrow" w:cs="Arial"/>
          <w:b/>
        </w:rPr>
        <w:t>veinte (20) días hábiles</w:t>
      </w:r>
      <w:r w:rsidRPr="00137AD0">
        <w:rPr>
          <w:rFonts w:ascii="Arial Narrow" w:hAnsi="Arial Narrow" w:cs="Arial"/>
        </w:rPr>
        <w:t>, contados a partir de  la fecha de Notificación de la Adjudicación</w:t>
      </w:r>
      <w:bookmarkStart w:id="112" w:name="_Toc271530547"/>
      <w:bookmarkEnd w:id="110"/>
      <w:bookmarkEnd w:id="111"/>
      <w:r w:rsidRPr="00137AD0">
        <w:rPr>
          <w:rFonts w:ascii="Arial Narrow" w:hAnsi="Arial Narrow" w:cs="Arial"/>
        </w:rPr>
        <w:t>.</w:t>
      </w:r>
    </w:p>
    <w:p w14:paraId="6C0A69FC" w14:textId="77777777" w:rsidR="00890E9B" w:rsidRPr="00137AD0" w:rsidRDefault="00890E9B" w:rsidP="000F4971">
      <w:pPr>
        <w:jc w:val="both"/>
        <w:rPr>
          <w:rFonts w:ascii="Arial Narrow" w:hAnsi="Arial Narrow" w:cs="Arial"/>
        </w:rPr>
      </w:pPr>
    </w:p>
    <w:p w14:paraId="6690DAF6" w14:textId="286555CD" w:rsidR="00890E9B" w:rsidRPr="00137AD0" w:rsidRDefault="00883802" w:rsidP="002465D9">
      <w:pPr>
        <w:pStyle w:val="Ttulo3"/>
      </w:pPr>
      <w:bookmarkStart w:id="113" w:name="_Toc271530548"/>
      <w:bookmarkStart w:id="114" w:name="_Toc3451605"/>
      <w:bookmarkEnd w:id="112"/>
      <w:r w:rsidRPr="00137AD0">
        <w:t>5</w:t>
      </w:r>
      <w:r w:rsidR="00D41053" w:rsidRPr="00137AD0">
        <w:t>.1.</w:t>
      </w:r>
      <w:r w:rsidR="003A1342">
        <w:t>3</w:t>
      </w:r>
      <w:r w:rsidR="00403DB8" w:rsidRPr="00137AD0">
        <w:t xml:space="preserve"> </w:t>
      </w:r>
      <w:r w:rsidR="00D41053" w:rsidRPr="00137AD0">
        <w:t xml:space="preserve"> </w:t>
      </w:r>
      <w:r w:rsidR="00890E9B" w:rsidRPr="00137AD0">
        <w:t>Incumplimiento del Contrato</w:t>
      </w:r>
      <w:bookmarkEnd w:id="113"/>
      <w:bookmarkEnd w:id="114"/>
    </w:p>
    <w:p w14:paraId="5E2CF74B" w14:textId="77777777" w:rsidR="00C12C50" w:rsidRPr="00137AD0" w:rsidRDefault="00C12C50" w:rsidP="000F4971">
      <w:pPr>
        <w:rPr>
          <w:rFonts w:ascii="Arial Narrow" w:hAnsi="Arial Narrow"/>
          <w:lang w:val="es-ES"/>
        </w:rPr>
      </w:pPr>
    </w:p>
    <w:p w14:paraId="7E17CF9C" w14:textId="77777777" w:rsidR="00675DED" w:rsidRPr="00137AD0" w:rsidRDefault="00675DED" w:rsidP="000F4971">
      <w:pPr>
        <w:rPr>
          <w:rFonts w:ascii="Arial Narrow" w:hAnsi="Arial Narrow" w:cs="Arial"/>
        </w:rPr>
      </w:pPr>
      <w:bookmarkStart w:id="115" w:name="_Toc271530550"/>
      <w:r w:rsidRPr="00137AD0">
        <w:rPr>
          <w:rFonts w:ascii="Arial Narrow" w:hAnsi="Arial Narrow" w:cs="Arial"/>
        </w:rPr>
        <w:t>Se considerará incumplimiento del Contrato:</w:t>
      </w:r>
    </w:p>
    <w:p w14:paraId="72848BEE" w14:textId="77777777" w:rsidR="00675DED" w:rsidRPr="00137AD0" w:rsidRDefault="00675DED" w:rsidP="00A313CF">
      <w:pPr>
        <w:numPr>
          <w:ilvl w:val="1"/>
          <w:numId w:val="11"/>
        </w:numPr>
        <w:jc w:val="both"/>
        <w:rPr>
          <w:rFonts w:ascii="Arial Narrow" w:hAnsi="Arial Narrow" w:cs="Arial"/>
        </w:rPr>
      </w:pPr>
      <w:r w:rsidRPr="00137AD0">
        <w:rPr>
          <w:rFonts w:ascii="Arial Narrow" w:hAnsi="Arial Narrow" w:cs="Arial"/>
        </w:rPr>
        <w:t xml:space="preserve">Si </w:t>
      </w:r>
      <w:r w:rsidR="006F7F12" w:rsidRPr="00137AD0">
        <w:rPr>
          <w:rFonts w:ascii="Arial Narrow" w:hAnsi="Arial Narrow" w:cs="Arial"/>
        </w:rPr>
        <w:t>el Proveedor</w:t>
      </w:r>
      <w:r w:rsidRPr="00137AD0">
        <w:rPr>
          <w:rFonts w:ascii="Arial Narrow" w:hAnsi="Arial Narrow" w:cs="Arial"/>
        </w:rPr>
        <w:t xml:space="preserve"> no ejecuta todas las obligaciones requeridas a total y completa satisfacción del Contratista.</w:t>
      </w:r>
    </w:p>
    <w:p w14:paraId="61F917D4" w14:textId="77777777" w:rsidR="00675DED" w:rsidRPr="00137AD0" w:rsidRDefault="00675DED" w:rsidP="000F4971">
      <w:pPr>
        <w:ind w:left="1440"/>
        <w:jc w:val="both"/>
        <w:rPr>
          <w:rFonts w:ascii="Arial Narrow" w:hAnsi="Arial Narrow" w:cs="Arial"/>
        </w:rPr>
      </w:pPr>
    </w:p>
    <w:p w14:paraId="2C140F49" w14:textId="77777777" w:rsidR="00675DED" w:rsidRPr="00137AD0" w:rsidRDefault="00675DED" w:rsidP="00A313CF">
      <w:pPr>
        <w:numPr>
          <w:ilvl w:val="1"/>
          <w:numId w:val="11"/>
        </w:numPr>
        <w:jc w:val="both"/>
        <w:rPr>
          <w:rFonts w:ascii="Arial Narrow" w:hAnsi="Arial Narrow" w:cs="Arial"/>
        </w:rPr>
      </w:pPr>
      <w:r w:rsidRPr="00137AD0">
        <w:rPr>
          <w:rFonts w:ascii="Arial Narrow" w:hAnsi="Arial Narrow" w:cs="Arial"/>
        </w:rPr>
        <w:t xml:space="preserve">Si </w:t>
      </w:r>
      <w:r w:rsidR="006F7F12" w:rsidRPr="00137AD0">
        <w:rPr>
          <w:rFonts w:ascii="Arial Narrow" w:hAnsi="Arial Narrow" w:cs="Arial"/>
        </w:rPr>
        <w:t>el Proveedor</w:t>
      </w:r>
      <w:r w:rsidRPr="00137AD0">
        <w:rPr>
          <w:rFonts w:ascii="Arial Narrow" w:hAnsi="Arial Narrow" w:cs="Arial"/>
        </w:rPr>
        <w:t xml:space="preserve"> viola cualquier término o condiciones del Contrato.</w:t>
      </w:r>
    </w:p>
    <w:p w14:paraId="189B333F" w14:textId="77777777" w:rsidR="00675DED" w:rsidRPr="00137AD0" w:rsidRDefault="00675DED" w:rsidP="000F4971">
      <w:pPr>
        <w:jc w:val="both"/>
        <w:rPr>
          <w:rFonts w:ascii="Arial Narrow" w:hAnsi="Arial Narrow" w:cs="Arial"/>
        </w:rPr>
      </w:pPr>
    </w:p>
    <w:p w14:paraId="1509B58E" w14:textId="56C7966B" w:rsidR="00675DED" w:rsidRDefault="00675DED" w:rsidP="000F4971">
      <w:pPr>
        <w:jc w:val="both"/>
        <w:rPr>
          <w:rFonts w:ascii="Arial Narrow" w:hAnsi="Arial Narrow" w:cs="Arial"/>
        </w:rPr>
      </w:pPr>
      <w:r w:rsidRPr="00137AD0">
        <w:rPr>
          <w:rFonts w:ascii="Arial Narrow" w:hAnsi="Arial Narrow" w:cs="Arial"/>
        </w:rPr>
        <w:lastRenderedPageBreak/>
        <w:t xml:space="preserve">En </w:t>
      </w:r>
      <w:r w:rsidR="005A136A" w:rsidRPr="00137AD0">
        <w:rPr>
          <w:rFonts w:ascii="Arial Narrow" w:hAnsi="Arial Narrow" w:cs="Arial"/>
        </w:rPr>
        <w:t>el evento</w:t>
      </w:r>
      <w:r w:rsidRPr="00137AD0">
        <w:rPr>
          <w:rFonts w:ascii="Arial Narrow" w:hAnsi="Arial Narrow" w:cs="Arial"/>
        </w:rPr>
        <w:t xml:space="preserve"> de terminación del Contrato, </w:t>
      </w:r>
      <w:r w:rsidR="006F7F12" w:rsidRPr="00137AD0">
        <w:rPr>
          <w:rFonts w:ascii="Arial Narrow" w:hAnsi="Arial Narrow" w:cs="Arial"/>
        </w:rPr>
        <w:t>el Proveedor</w:t>
      </w:r>
      <w:r w:rsidRPr="00137AD0">
        <w:rPr>
          <w:rFonts w:ascii="Arial Narrow" w:hAnsi="Arial Narrow" w:cs="Arial"/>
        </w:rPr>
        <w:t xml:space="preserve"> tendrá derecho a ser pagada por todo el trabajo adecuadamente realizado hasta el momento en que el Contratista le notifique la terminación.</w:t>
      </w:r>
      <w:r w:rsidR="00813204" w:rsidRPr="00137AD0">
        <w:rPr>
          <w:rFonts w:ascii="Arial Narrow" w:hAnsi="Arial Narrow" w:cs="Arial"/>
        </w:rPr>
        <w:t xml:space="preserve"> </w:t>
      </w:r>
    </w:p>
    <w:p w14:paraId="73700886" w14:textId="77777777" w:rsidR="005A136A" w:rsidRPr="00137AD0" w:rsidRDefault="005A136A" w:rsidP="000F4971">
      <w:pPr>
        <w:jc w:val="both"/>
        <w:rPr>
          <w:rFonts w:ascii="Arial Narrow" w:hAnsi="Arial Narrow" w:cs="Arial"/>
        </w:rPr>
      </w:pPr>
    </w:p>
    <w:p w14:paraId="3086CEDF" w14:textId="77777777" w:rsidR="00813204" w:rsidRPr="00137AD0" w:rsidRDefault="00813204" w:rsidP="000F4971">
      <w:pPr>
        <w:jc w:val="both"/>
        <w:rPr>
          <w:rFonts w:ascii="Arial Narrow" w:hAnsi="Arial Narrow" w:cs="Arial"/>
        </w:rPr>
      </w:pPr>
    </w:p>
    <w:p w14:paraId="3EBB0306" w14:textId="6037E048" w:rsidR="00403DB8" w:rsidRPr="00137AD0" w:rsidRDefault="00872030" w:rsidP="002465D9">
      <w:pPr>
        <w:pStyle w:val="Ttulo3"/>
      </w:pPr>
      <w:bookmarkStart w:id="116" w:name="_Toc287030195"/>
      <w:bookmarkStart w:id="117" w:name="_Toc3451606"/>
      <w:r w:rsidRPr="00137AD0">
        <w:t>5.1.</w:t>
      </w:r>
      <w:r w:rsidR="003A1342">
        <w:t>4</w:t>
      </w:r>
      <w:r w:rsidR="00403DB8" w:rsidRPr="00137AD0">
        <w:t xml:space="preserve"> Efectos del Incumplimiento</w:t>
      </w:r>
      <w:bookmarkEnd w:id="116"/>
      <w:bookmarkEnd w:id="117"/>
    </w:p>
    <w:p w14:paraId="276FD7FF" w14:textId="77777777" w:rsidR="00C12C50" w:rsidRPr="00137AD0" w:rsidRDefault="00C12C50" w:rsidP="000F4971">
      <w:pPr>
        <w:rPr>
          <w:rFonts w:ascii="Arial Narrow" w:hAnsi="Arial Narrow"/>
          <w:lang w:val="es-ES"/>
        </w:rPr>
      </w:pPr>
    </w:p>
    <w:p w14:paraId="08BE0AD0" w14:textId="77777777" w:rsidR="00403DB8" w:rsidRPr="00137AD0" w:rsidRDefault="00403DB8" w:rsidP="000F4971">
      <w:pPr>
        <w:jc w:val="both"/>
        <w:rPr>
          <w:rFonts w:ascii="Arial Narrow" w:hAnsi="Arial Narrow" w:cs="Arial"/>
        </w:rPr>
      </w:pPr>
      <w:r w:rsidRPr="00137AD0">
        <w:rPr>
          <w:rFonts w:ascii="Arial Narrow" w:hAnsi="Arial Narrow"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7DB17160" w14:textId="77777777" w:rsidR="00403DB8" w:rsidRPr="00137AD0" w:rsidRDefault="00403DB8" w:rsidP="000F4971">
      <w:pPr>
        <w:jc w:val="both"/>
        <w:rPr>
          <w:rFonts w:ascii="Arial Narrow" w:hAnsi="Arial Narrow" w:cs="Arial"/>
        </w:rPr>
      </w:pPr>
    </w:p>
    <w:p w14:paraId="1B576956" w14:textId="77777777" w:rsidR="00403DB8" w:rsidRPr="00137AD0" w:rsidRDefault="00403DB8" w:rsidP="000F4971">
      <w:pPr>
        <w:jc w:val="both"/>
        <w:rPr>
          <w:rFonts w:ascii="Arial Narrow" w:hAnsi="Arial Narrow" w:cs="Arial"/>
        </w:rPr>
      </w:pPr>
      <w:r w:rsidRPr="00137AD0">
        <w:rPr>
          <w:rFonts w:ascii="Arial Narrow" w:hAnsi="Arial Narrow" w:cs="Arial"/>
        </w:rPr>
        <w:t>En los casos en que el incumplimiento del Proveedor constituya falta de calidad de los</w:t>
      </w:r>
      <w:r w:rsidR="00F67666" w:rsidRPr="00137AD0">
        <w:rPr>
          <w:rFonts w:ascii="Arial Narrow" w:hAnsi="Arial Narrow" w:cs="Arial"/>
        </w:rPr>
        <w:t xml:space="preserve"> servicios ejecutados</w:t>
      </w:r>
      <w:r w:rsidRPr="00137AD0">
        <w:rPr>
          <w:rFonts w:ascii="Arial Narrow" w:hAnsi="Arial Narrow" w:cs="Arial"/>
        </w:rPr>
        <w:t xml:space="preserve">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0370CCA8" w14:textId="77777777" w:rsidR="00403DB8" w:rsidRPr="00137AD0" w:rsidRDefault="00403DB8" w:rsidP="000F4971">
      <w:pPr>
        <w:jc w:val="both"/>
        <w:rPr>
          <w:rFonts w:ascii="Arial Narrow" w:hAnsi="Arial Narrow" w:cs="Arial"/>
        </w:rPr>
      </w:pPr>
    </w:p>
    <w:p w14:paraId="0FEBEF35" w14:textId="631FE973" w:rsidR="00890E9B" w:rsidRPr="00137AD0" w:rsidRDefault="00883802" w:rsidP="002465D9">
      <w:pPr>
        <w:pStyle w:val="Ttulo3"/>
      </w:pPr>
      <w:bookmarkStart w:id="118" w:name="_Toc271530551"/>
      <w:bookmarkStart w:id="119" w:name="_Toc3451608"/>
      <w:bookmarkEnd w:id="115"/>
      <w:r w:rsidRPr="00137AD0">
        <w:t>5</w:t>
      </w:r>
      <w:r w:rsidR="00D41053" w:rsidRPr="00137AD0">
        <w:t>.1.</w:t>
      </w:r>
      <w:r w:rsidR="003A1342">
        <w:t>5</w:t>
      </w:r>
      <w:r w:rsidR="00D41053" w:rsidRPr="00137AD0">
        <w:t xml:space="preserve"> </w:t>
      </w:r>
      <w:r w:rsidR="00890E9B" w:rsidRPr="00137AD0">
        <w:t>Finalización del Contrato</w:t>
      </w:r>
      <w:bookmarkEnd w:id="118"/>
      <w:bookmarkEnd w:id="119"/>
    </w:p>
    <w:p w14:paraId="6944801F" w14:textId="77777777" w:rsidR="003B19B1" w:rsidRPr="00137AD0" w:rsidRDefault="003B19B1" w:rsidP="000F4971">
      <w:pPr>
        <w:rPr>
          <w:rFonts w:ascii="Arial Narrow" w:hAnsi="Arial Narrow"/>
          <w:lang w:val="es-ES"/>
        </w:rPr>
      </w:pPr>
    </w:p>
    <w:p w14:paraId="03F40420" w14:textId="77777777" w:rsidR="00675DED" w:rsidRPr="00137AD0" w:rsidRDefault="00675DED" w:rsidP="000F4971">
      <w:pPr>
        <w:rPr>
          <w:rFonts w:ascii="Arial Narrow" w:hAnsi="Arial Narrow" w:cs="Arial"/>
        </w:rPr>
      </w:pPr>
      <w:r w:rsidRPr="00137AD0">
        <w:rPr>
          <w:rFonts w:ascii="Arial Narrow" w:hAnsi="Arial Narrow" w:cs="Arial"/>
        </w:rPr>
        <w:t>El Contrato finalizará por vencimiento de su plazo, o por la concurrencia de alguna de las siguientes causas de resolución:</w:t>
      </w:r>
    </w:p>
    <w:p w14:paraId="434EF174" w14:textId="77777777" w:rsidR="00675DED" w:rsidRPr="00137AD0" w:rsidRDefault="00675DED" w:rsidP="000F4971">
      <w:pPr>
        <w:rPr>
          <w:rFonts w:ascii="Arial Narrow" w:hAnsi="Arial Narrow" w:cs="Arial"/>
        </w:rPr>
      </w:pPr>
    </w:p>
    <w:p w14:paraId="4691C0F6" w14:textId="77777777" w:rsidR="00675DED" w:rsidRPr="00137AD0" w:rsidRDefault="00675DED" w:rsidP="000F4971">
      <w:pPr>
        <w:numPr>
          <w:ilvl w:val="0"/>
          <w:numId w:val="3"/>
        </w:numPr>
        <w:jc w:val="both"/>
        <w:rPr>
          <w:rFonts w:ascii="Arial Narrow" w:hAnsi="Arial Narrow" w:cs="Arial"/>
        </w:rPr>
      </w:pPr>
      <w:r w:rsidRPr="00137AD0">
        <w:rPr>
          <w:rFonts w:ascii="Arial Narrow" w:hAnsi="Arial Narrow" w:cs="Arial"/>
        </w:rPr>
        <w:t xml:space="preserve">Incumplimiento del </w:t>
      </w:r>
      <w:r w:rsidR="00ED3D52" w:rsidRPr="00137AD0">
        <w:rPr>
          <w:rFonts w:ascii="Arial Narrow" w:hAnsi="Arial Narrow" w:cs="Arial"/>
        </w:rPr>
        <w:t>Proveedor</w:t>
      </w:r>
    </w:p>
    <w:p w14:paraId="60A484B1" w14:textId="77777777" w:rsidR="00675DED" w:rsidRDefault="00675DED" w:rsidP="000F4971">
      <w:pPr>
        <w:numPr>
          <w:ilvl w:val="0"/>
          <w:numId w:val="3"/>
        </w:numPr>
        <w:jc w:val="both"/>
        <w:rPr>
          <w:rFonts w:ascii="Arial Narrow" w:hAnsi="Arial Narrow" w:cs="Arial"/>
        </w:rPr>
      </w:pPr>
      <w:r w:rsidRPr="00137AD0">
        <w:rPr>
          <w:rFonts w:ascii="Arial Narrow" w:hAnsi="Arial Narrow" w:cs="Arial"/>
        </w:rPr>
        <w:t xml:space="preserve">Incursión sobrevenida del </w:t>
      </w:r>
      <w:r w:rsidR="00ED3D52" w:rsidRPr="00137AD0">
        <w:rPr>
          <w:rFonts w:ascii="Arial Narrow" w:hAnsi="Arial Narrow" w:cs="Arial"/>
        </w:rPr>
        <w:t>Proveedor</w:t>
      </w:r>
      <w:r w:rsidRPr="00137AD0">
        <w:rPr>
          <w:rFonts w:ascii="Arial Narrow" w:hAnsi="Arial Narrow" w:cs="Arial"/>
        </w:rPr>
        <w:t xml:space="preserve"> en alguna de las causas de prohibición de contratar con la Administración Pública que establezcan las normas vigentes, en especial el Artículo 14 de la Ley </w:t>
      </w:r>
      <w:r w:rsidR="0097634A" w:rsidRPr="00137AD0">
        <w:rPr>
          <w:rFonts w:ascii="Arial Narrow" w:hAnsi="Arial Narrow" w:cs="Arial"/>
        </w:rPr>
        <w:t xml:space="preserve">No. </w:t>
      </w:r>
      <w:r w:rsidRPr="00137AD0">
        <w:rPr>
          <w:rFonts w:ascii="Arial Narrow" w:hAnsi="Arial Narrow" w:cs="Arial"/>
        </w:rPr>
        <w:t>340-06, sobre Compras y Contrataciones Públicas de Bienes, Servicios, Obras y Concesiones.</w:t>
      </w:r>
    </w:p>
    <w:p w14:paraId="7C1B3534" w14:textId="77777777" w:rsidR="004C7871" w:rsidRDefault="004C7871" w:rsidP="004C7871">
      <w:pPr>
        <w:jc w:val="both"/>
        <w:rPr>
          <w:rFonts w:ascii="Arial Narrow" w:hAnsi="Arial Narrow" w:cs="Arial"/>
        </w:rPr>
      </w:pPr>
    </w:p>
    <w:p w14:paraId="77CD1626" w14:textId="290BBFE7" w:rsidR="00AB4846" w:rsidRPr="00137AD0" w:rsidRDefault="00883802" w:rsidP="002465D9">
      <w:pPr>
        <w:pStyle w:val="Ttulo3"/>
      </w:pPr>
      <w:bookmarkStart w:id="120" w:name="_Toc271530546"/>
      <w:bookmarkStart w:id="121" w:name="_Toc3451611"/>
      <w:r w:rsidRPr="00137AD0">
        <w:t>5</w:t>
      </w:r>
      <w:r w:rsidR="00D41053" w:rsidRPr="00137AD0">
        <w:t xml:space="preserve">.2.1 </w:t>
      </w:r>
      <w:r w:rsidR="00AB4846" w:rsidRPr="00137AD0">
        <w:t>Vigencia del Contrato</w:t>
      </w:r>
      <w:bookmarkEnd w:id="120"/>
      <w:bookmarkEnd w:id="121"/>
    </w:p>
    <w:p w14:paraId="11D7AF56" w14:textId="77777777" w:rsidR="003B19B1" w:rsidRPr="00137AD0" w:rsidRDefault="003B19B1" w:rsidP="000F4971">
      <w:pPr>
        <w:rPr>
          <w:rFonts w:ascii="Arial Narrow" w:hAnsi="Arial Narrow"/>
          <w:lang w:val="es-ES"/>
        </w:rPr>
      </w:pPr>
    </w:p>
    <w:p w14:paraId="10293F2C" w14:textId="2BB729E8" w:rsidR="00CB25E0" w:rsidRDefault="00CA1B21" w:rsidP="002465D9">
      <w:pPr>
        <w:pStyle w:val="Ttulo3"/>
      </w:pPr>
      <w:bookmarkStart w:id="122" w:name="_Toc3451612"/>
      <w:bookmarkStart w:id="123" w:name="_Toc271530555"/>
      <w:r w:rsidRPr="00CA1B21">
        <w:t>La vig</w:t>
      </w:r>
      <w:r w:rsidR="003A1342">
        <w:t>encia del Contrato será de tres (03) meses</w:t>
      </w:r>
      <w:r w:rsidRPr="00CA1B21">
        <w:t>, a partir de la fecha de la suscripción del mismo y hasta su fiel cumplimiento, de conformidad con el Cronograma de Ejecución, el cual formará parte integral y vinculante del mismo.</w:t>
      </w:r>
      <w:bookmarkEnd w:id="122"/>
      <w:r w:rsidRPr="00CA1B21">
        <w:t xml:space="preserve">   </w:t>
      </w:r>
    </w:p>
    <w:p w14:paraId="1577A6F7" w14:textId="57336206" w:rsidR="005A136A" w:rsidRPr="005A136A" w:rsidRDefault="005A136A" w:rsidP="005A136A"/>
    <w:p w14:paraId="19693D99" w14:textId="2C31AFD1" w:rsidR="00AB4846" w:rsidRPr="00137AD0" w:rsidRDefault="00883802" w:rsidP="002465D9">
      <w:pPr>
        <w:pStyle w:val="Ttulo3"/>
      </w:pPr>
      <w:bookmarkStart w:id="124" w:name="_Toc3451613"/>
      <w:r w:rsidRPr="00137AD0">
        <w:t>5</w:t>
      </w:r>
      <w:r w:rsidR="00D41053" w:rsidRPr="00137AD0">
        <w:t xml:space="preserve">.2.2 </w:t>
      </w:r>
      <w:r w:rsidR="00AB4846" w:rsidRPr="00137AD0">
        <w:t xml:space="preserve">Inicio </w:t>
      </w:r>
      <w:bookmarkEnd w:id="123"/>
      <w:r w:rsidR="00AB1D16" w:rsidRPr="00137AD0">
        <w:t>de Ejecución</w:t>
      </w:r>
      <w:bookmarkEnd w:id="124"/>
    </w:p>
    <w:p w14:paraId="756CDC6A" w14:textId="77777777" w:rsidR="003B19B1" w:rsidRPr="00137AD0" w:rsidRDefault="003B19B1" w:rsidP="000F4971">
      <w:pPr>
        <w:rPr>
          <w:rFonts w:ascii="Arial Narrow" w:hAnsi="Arial Narrow"/>
          <w:lang w:val="es-ES"/>
        </w:rPr>
      </w:pPr>
    </w:p>
    <w:p w14:paraId="6C50B36F" w14:textId="11E46340" w:rsidR="00675DED" w:rsidRDefault="00675DED" w:rsidP="000F4971">
      <w:pPr>
        <w:pStyle w:val="Ttulo8"/>
        <w:rPr>
          <w:rFonts w:ascii="Arial Narrow" w:hAnsi="Arial Narrow"/>
          <w:b w:val="0"/>
        </w:rPr>
      </w:pPr>
      <w:bookmarkStart w:id="125" w:name="_Toc271530567"/>
      <w:r w:rsidRPr="00137AD0">
        <w:rPr>
          <w:rFonts w:ascii="Arial Narrow" w:hAnsi="Arial Narrow"/>
          <w:b w:val="0"/>
        </w:rPr>
        <w:t xml:space="preserve">Una vez formalizado el correspondiente Contrato de </w:t>
      </w:r>
      <w:r w:rsidR="003A1342">
        <w:rPr>
          <w:rFonts w:ascii="Arial Narrow" w:hAnsi="Arial Narrow"/>
          <w:b w:val="0"/>
        </w:rPr>
        <w:t>compras</w:t>
      </w:r>
      <w:r w:rsidRPr="00137AD0">
        <w:rPr>
          <w:rFonts w:ascii="Arial Narrow" w:hAnsi="Arial Narrow"/>
          <w:b w:val="0"/>
        </w:rPr>
        <w:t xml:space="preserve"> entre la Entidad Contratante y </w:t>
      </w:r>
      <w:r w:rsidR="00AB1D16" w:rsidRPr="00137AD0">
        <w:rPr>
          <w:rFonts w:ascii="Arial Narrow" w:hAnsi="Arial Narrow"/>
          <w:b w:val="0"/>
        </w:rPr>
        <w:t>el Proveedor, éste último</w:t>
      </w:r>
      <w:r w:rsidRPr="00137AD0">
        <w:rPr>
          <w:rFonts w:ascii="Arial Narrow" w:hAnsi="Arial Narrow"/>
          <w:b w:val="0"/>
        </w:rPr>
        <w:t xml:space="preserve"> iniciará la ejecución del Con</w:t>
      </w:r>
      <w:r w:rsidR="003A1342">
        <w:rPr>
          <w:rFonts w:ascii="Arial Narrow" w:hAnsi="Arial Narrow"/>
          <w:b w:val="0"/>
        </w:rPr>
        <w:t xml:space="preserve">trato, sustentado en el </w:t>
      </w:r>
      <w:r w:rsidRPr="00137AD0">
        <w:rPr>
          <w:rFonts w:ascii="Arial Narrow" w:hAnsi="Arial Narrow"/>
          <w:b w:val="0"/>
        </w:rPr>
        <w:t xml:space="preserve">Cronograma de Entrega que forma parte constitutiva, obligatoria y vinculante del presente </w:t>
      </w:r>
      <w:r w:rsidR="003A1342">
        <w:rPr>
          <w:rFonts w:ascii="Arial Narrow" w:hAnsi="Arial Narrow"/>
          <w:b w:val="0"/>
        </w:rPr>
        <w:t>documento</w:t>
      </w:r>
      <w:r w:rsidRPr="00137AD0">
        <w:rPr>
          <w:rFonts w:ascii="Arial Narrow" w:hAnsi="Arial Narrow"/>
          <w:b w:val="0"/>
        </w:rPr>
        <w:t xml:space="preserve">. </w:t>
      </w:r>
    </w:p>
    <w:p w14:paraId="577B3FE6" w14:textId="77777777" w:rsidR="00642198" w:rsidRPr="00642198" w:rsidRDefault="00642198" w:rsidP="00642198"/>
    <w:p w14:paraId="6F009CF0" w14:textId="77777777" w:rsidR="00675DED" w:rsidRPr="00137AD0" w:rsidRDefault="00675DED" w:rsidP="000F4971">
      <w:pPr>
        <w:rPr>
          <w:rFonts w:ascii="Arial Narrow" w:hAnsi="Arial Narrow"/>
        </w:rPr>
      </w:pPr>
      <w:bookmarkStart w:id="126" w:name="_Toc271530557"/>
      <w:bookmarkEnd w:id="125"/>
    </w:p>
    <w:p w14:paraId="1E54A673" w14:textId="77777777" w:rsidR="00675DED" w:rsidRPr="00137AD0" w:rsidRDefault="00675DED" w:rsidP="002465D9">
      <w:pPr>
        <w:pStyle w:val="Ttulo3"/>
      </w:pPr>
      <w:bookmarkStart w:id="127" w:name="_Toc281248384"/>
      <w:bookmarkStart w:id="128" w:name="_Toc3451618"/>
      <w:bookmarkEnd w:id="126"/>
      <w:r w:rsidRPr="00137AD0">
        <w:t xml:space="preserve">6.1 Obligaciones del </w:t>
      </w:r>
      <w:bookmarkEnd w:id="127"/>
      <w:r w:rsidR="0073006C" w:rsidRPr="00137AD0">
        <w:t>Contratista</w:t>
      </w:r>
      <w:bookmarkEnd w:id="128"/>
      <w:r w:rsidRPr="00137AD0">
        <w:t xml:space="preserve"> </w:t>
      </w:r>
    </w:p>
    <w:p w14:paraId="30824173" w14:textId="77777777" w:rsidR="0073006C" w:rsidRPr="00137AD0" w:rsidRDefault="0073006C" w:rsidP="000F4971">
      <w:pPr>
        <w:jc w:val="both"/>
        <w:rPr>
          <w:rFonts w:ascii="Arial Narrow" w:hAnsi="Arial Narrow" w:cs="Arial"/>
        </w:rPr>
      </w:pPr>
    </w:p>
    <w:p w14:paraId="757342DD" w14:textId="77777777" w:rsidR="002F710F" w:rsidRDefault="002F710F" w:rsidP="000F4971">
      <w:pPr>
        <w:rPr>
          <w:rFonts w:ascii="Arial Narrow" w:hAnsi="Arial Narrow" w:cs="Arial"/>
        </w:rPr>
      </w:pPr>
      <w:r w:rsidRPr="002F710F">
        <w:rPr>
          <w:rFonts w:ascii="Arial Narrow" w:hAnsi="Arial Narrow" w:cs="Arial"/>
        </w:rPr>
        <w:t xml:space="preserve">El adjudicatario, deberá cumplir con las siguientes obligaciones mínimas que deberán estar incluidas en las bases de la contratación:  </w:t>
      </w:r>
    </w:p>
    <w:p w14:paraId="07B3B159" w14:textId="77777777" w:rsidR="002F710F" w:rsidRPr="002F710F" w:rsidRDefault="002F710F" w:rsidP="000F4971">
      <w:pPr>
        <w:rPr>
          <w:rFonts w:ascii="Arial Narrow" w:hAnsi="Arial Narrow" w:cs="Arial"/>
        </w:rPr>
      </w:pPr>
    </w:p>
    <w:p w14:paraId="61D91F14" w14:textId="77777777" w:rsidR="002F710F" w:rsidRPr="002F710F" w:rsidRDefault="002F710F" w:rsidP="000F4971">
      <w:pPr>
        <w:pStyle w:val="Prrafodelista"/>
        <w:rPr>
          <w:rFonts w:ascii="Arial Narrow" w:hAnsi="Arial Narrow" w:cs="Arial"/>
        </w:rPr>
      </w:pPr>
      <w:r w:rsidRPr="002F710F">
        <w:rPr>
          <w:rFonts w:ascii="Arial Narrow" w:hAnsi="Arial Narrow" w:cs="Arial"/>
        </w:rPr>
        <w:t xml:space="preserve">a) Designación de un representante que será el punto de contacto para todas las acciones derivadas de la contratación  </w:t>
      </w:r>
    </w:p>
    <w:p w14:paraId="618A39C6" w14:textId="391B3EEC" w:rsidR="002F710F" w:rsidRPr="002F710F" w:rsidRDefault="002F710F" w:rsidP="000F4971">
      <w:pPr>
        <w:pStyle w:val="Prrafodelista"/>
        <w:rPr>
          <w:rFonts w:ascii="Arial Narrow" w:hAnsi="Arial Narrow" w:cs="Arial"/>
        </w:rPr>
      </w:pPr>
      <w:r w:rsidRPr="002F710F">
        <w:rPr>
          <w:rFonts w:ascii="Arial Narrow" w:hAnsi="Arial Narrow" w:cs="Arial"/>
        </w:rPr>
        <w:lastRenderedPageBreak/>
        <w:t xml:space="preserve">b) Contar con una línea de </w:t>
      </w:r>
      <w:r w:rsidR="00A04A18">
        <w:rPr>
          <w:rFonts w:ascii="Arial Narrow" w:hAnsi="Arial Narrow" w:cs="Arial"/>
        </w:rPr>
        <w:t>bienes</w:t>
      </w:r>
      <w:r w:rsidRPr="002F710F">
        <w:rPr>
          <w:rFonts w:ascii="Arial Narrow" w:hAnsi="Arial Narrow" w:cs="Arial"/>
        </w:rPr>
        <w:t xml:space="preserve"> para contacto con la institución  </w:t>
      </w:r>
    </w:p>
    <w:p w14:paraId="0ED75645" w14:textId="77777777" w:rsidR="002F710F" w:rsidRPr="002F710F" w:rsidRDefault="002F710F" w:rsidP="000F4971">
      <w:pPr>
        <w:pStyle w:val="Prrafodelista"/>
        <w:rPr>
          <w:rFonts w:ascii="Arial Narrow" w:hAnsi="Arial Narrow" w:cs="Arial"/>
        </w:rPr>
      </w:pPr>
      <w:r w:rsidRPr="002F710F">
        <w:rPr>
          <w:rFonts w:ascii="Arial Narrow" w:hAnsi="Arial Narrow" w:cs="Arial"/>
        </w:rPr>
        <w:t xml:space="preserve">c) El adjudicatario es responsable de mantener la calidad del producto de acuerdo a las condiciones mínimas establecidas;  </w:t>
      </w:r>
    </w:p>
    <w:p w14:paraId="115D8BE1" w14:textId="79F026A6" w:rsidR="002F710F" w:rsidRPr="002F710F" w:rsidRDefault="002F710F" w:rsidP="000F4971">
      <w:pPr>
        <w:pStyle w:val="Prrafodelista"/>
        <w:rPr>
          <w:rFonts w:ascii="Arial Narrow" w:hAnsi="Arial Narrow" w:cs="Arial"/>
        </w:rPr>
      </w:pPr>
      <w:r w:rsidRPr="002F710F">
        <w:rPr>
          <w:rFonts w:ascii="Arial Narrow" w:hAnsi="Arial Narrow" w:cs="Arial"/>
        </w:rPr>
        <w:t>d) Las instituciones contratantes tendrán derecho a realizar inspecciones aleatorias en las instalaciones del</w:t>
      </w:r>
      <w:r w:rsidRPr="002F710F">
        <w:t xml:space="preserve"> </w:t>
      </w:r>
      <w:r w:rsidRPr="002F710F">
        <w:rPr>
          <w:rFonts w:ascii="Arial Narrow" w:hAnsi="Arial Narrow" w:cs="Arial"/>
        </w:rPr>
        <w:t xml:space="preserve">adjudicatario. Las instituciones definirán en los pliegos de condiciones la metodología de muestreo y su periodicidad;  </w:t>
      </w:r>
    </w:p>
    <w:p w14:paraId="4CCBEBDD" w14:textId="71B00E41" w:rsidR="002F710F" w:rsidRPr="002F710F" w:rsidRDefault="002F710F" w:rsidP="000F4971">
      <w:pPr>
        <w:pStyle w:val="Prrafodelista"/>
        <w:rPr>
          <w:rFonts w:ascii="Arial Narrow" w:hAnsi="Arial Narrow" w:cs="Arial"/>
        </w:rPr>
      </w:pPr>
      <w:r w:rsidRPr="002F710F">
        <w:rPr>
          <w:rFonts w:ascii="Arial Narrow" w:hAnsi="Arial Narrow" w:cs="Arial"/>
        </w:rPr>
        <w:t xml:space="preserve">e) En caso de que los </w:t>
      </w:r>
      <w:r w:rsidR="00A04A18">
        <w:rPr>
          <w:rFonts w:ascii="Arial Narrow" w:hAnsi="Arial Narrow" w:cs="Arial"/>
        </w:rPr>
        <w:t xml:space="preserve">artículos </w:t>
      </w:r>
      <w:r w:rsidRPr="002F710F">
        <w:rPr>
          <w:rFonts w:ascii="Arial Narrow" w:hAnsi="Arial Narrow" w:cs="Arial"/>
        </w:rPr>
        <w:t xml:space="preserve">sean rechazados por no cumplir con las características requeridas, deberán ser sustituidos en el plazo indicado por la institución contratante. El adjudicatario también cubrirá los costos de dichas operaciones, y de reparación si los hubiere;  </w:t>
      </w:r>
    </w:p>
    <w:p w14:paraId="14DA630A" w14:textId="46244ECF" w:rsidR="00001E05" w:rsidRDefault="002F710F" w:rsidP="000F4971">
      <w:pPr>
        <w:pStyle w:val="Prrafodelista"/>
        <w:rPr>
          <w:rFonts w:ascii="Arial Narrow" w:hAnsi="Arial Narrow" w:cs="Arial"/>
        </w:rPr>
      </w:pPr>
      <w:r w:rsidRPr="002F710F">
        <w:rPr>
          <w:rFonts w:ascii="Arial Narrow" w:hAnsi="Arial Narrow" w:cs="Arial"/>
        </w:rPr>
        <w:t xml:space="preserve">f) El equilibrio económico y financiero del contrato corresponderá a los eventuales ajustes de precios establecidos por la autoridad competente, no debiendo ser admitidos otros reajustes.   </w:t>
      </w:r>
    </w:p>
    <w:p w14:paraId="0D07AB23" w14:textId="77777777" w:rsidR="002F710F" w:rsidRPr="00137AD0" w:rsidRDefault="002F710F" w:rsidP="000F4971">
      <w:pPr>
        <w:pStyle w:val="Prrafodelista"/>
        <w:rPr>
          <w:rFonts w:ascii="Arial Narrow" w:hAnsi="Arial Narrow" w:cs="Arial"/>
        </w:rPr>
      </w:pPr>
    </w:p>
    <w:p w14:paraId="19162F0E" w14:textId="77777777" w:rsidR="00675DED" w:rsidRPr="00137AD0" w:rsidRDefault="00544152" w:rsidP="002465D9">
      <w:pPr>
        <w:pStyle w:val="Ttulo3"/>
      </w:pPr>
      <w:bookmarkStart w:id="129" w:name="_Toc281248385"/>
      <w:bookmarkStart w:id="130" w:name="_Toc3451619"/>
      <w:r w:rsidRPr="00137AD0">
        <w:t>6.2 Responsabilidades de</w:t>
      </w:r>
      <w:bookmarkEnd w:id="129"/>
      <w:r w:rsidR="00AB1D16" w:rsidRPr="00137AD0">
        <w:t xml:space="preserve">l </w:t>
      </w:r>
      <w:r w:rsidR="0073006C" w:rsidRPr="00137AD0">
        <w:t>Contratista</w:t>
      </w:r>
      <w:bookmarkEnd w:id="130"/>
    </w:p>
    <w:p w14:paraId="0317FD50" w14:textId="77777777" w:rsidR="003B19B1" w:rsidRPr="00137AD0" w:rsidRDefault="003B19B1" w:rsidP="000F4971">
      <w:pPr>
        <w:rPr>
          <w:rFonts w:ascii="Arial Narrow" w:hAnsi="Arial Narrow"/>
          <w:lang w:val="es-ES"/>
        </w:rPr>
      </w:pPr>
    </w:p>
    <w:p w14:paraId="4A5D95A4" w14:textId="77777777" w:rsidR="00544152" w:rsidRPr="00137AD0" w:rsidRDefault="00544152" w:rsidP="000F4971">
      <w:pPr>
        <w:jc w:val="both"/>
        <w:rPr>
          <w:rFonts w:ascii="Arial Narrow" w:hAnsi="Arial Narrow" w:cs="Arial"/>
        </w:rPr>
      </w:pPr>
      <w:r w:rsidRPr="00137AD0">
        <w:rPr>
          <w:rFonts w:ascii="Arial Narrow" w:hAnsi="Arial Narrow" w:cs="Arial"/>
        </w:rPr>
        <w:t>El Contratista será responsable de:</w:t>
      </w:r>
    </w:p>
    <w:p w14:paraId="03429B89" w14:textId="77777777" w:rsidR="00544152" w:rsidRPr="00137AD0" w:rsidRDefault="00544152" w:rsidP="000F4971">
      <w:pPr>
        <w:jc w:val="both"/>
        <w:rPr>
          <w:rFonts w:ascii="Arial Narrow" w:hAnsi="Arial Narrow" w:cs="Arial"/>
          <w:b/>
          <w:bCs/>
        </w:rPr>
      </w:pPr>
    </w:p>
    <w:p w14:paraId="2D5590EA" w14:textId="77777777" w:rsidR="00544152" w:rsidRPr="00137AD0" w:rsidRDefault="00544152" w:rsidP="00A313CF">
      <w:pPr>
        <w:numPr>
          <w:ilvl w:val="0"/>
          <w:numId w:val="10"/>
        </w:numPr>
        <w:tabs>
          <w:tab w:val="left" w:pos="720"/>
        </w:tabs>
        <w:jc w:val="both"/>
        <w:rPr>
          <w:rFonts w:ascii="Arial Narrow" w:hAnsi="Arial Narrow" w:cs="Arial"/>
        </w:rPr>
      </w:pPr>
      <w:r w:rsidRPr="00137AD0">
        <w:rPr>
          <w:rFonts w:ascii="Arial Narrow" w:hAnsi="Arial Narrow" w:cs="Arial"/>
        </w:rPr>
        <w:t>Cumplir las prestaciones por sí en todas las circunstancias, salvo caso fortuito o fuerza mayor, o por actos o incumplimiento de la autoridad administrativa, que hagan imposible la ejecución del Contrato.</w:t>
      </w:r>
    </w:p>
    <w:p w14:paraId="46A5390D" w14:textId="77777777" w:rsidR="00544152" w:rsidRPr="00137AD0" w:rsidRDefault="00544152" w:rsidP="000F4971">
      <w:pPr>
        <w:ind w:left="360"/>
        <w:jc w:val="both"/>
        <w:rPr>
          <w:rFonts w:ascii="Arial Narrow" w:hAnsi="Arial Narrow" w:cs="Arial"/>
        </w:rPr>
      </w:pPr>
    </w:p>
    <w:p w14:paraId="4B8A829C" w14:textId="77777777" w:rsidR="00544152" w:rsidRPr="00137AD0" w:rsidRDefault="00544152" w:rsidP="00A313CF">
      <w:pPr>
        <w:numPr>
          <w:ilvl w:val="0"/>
          <w:numId w:val="10"/>
        </w:numPr>
        <w:tabs>
          <w:tab w:val="left" w:pos="720"/>
        </w:tabs>
        <w:jc w:val="both"/>
        <w:rPr>
          <w:rFonts w:ascii="Arial Narrow" w:hAnsi="Arial Narrow" w:cs="Arial"/>
        </w:rPr>
      </w:pPr>
      <w:r w:rsidRPr="00137AD0">
        <w:rPr>
          <w:rFonts w:ascii="Arial Narrow" w:hAnsi="Arial Narrow" w:cs="Arial"/>
          <w:color w:val="000000"/>
        </w:rPr>
        <w:t>Acatar las instrucciones que durante el desarrollo del Contrato se impartan por parte de la Entidad Contratante.</w:t>
      </w:r>
    </w:p>
    <w:p w14:paraId="1BC1812D" w14:textId="77777777" w:rsidR="00544152" w:rsidRPr="00137AD0" w:rsidRDefault="00544152" w:rsidP="000F4971">
      <w:pPr>
        <w:jc w:val="both"/>
        <w:rPr>
          <w:rFonts w:ascii="Arial Narrow" w:hAnsi="Arial Narrow" w:cs="Arial"/>
        </w:rPr>
      </w:pPr>
    </w:p>
    <w:p w14:paraId="69856167" w14:textId="77777777" w:rsidR="00544152" w:rsidRPr="00137AD0" w:rsidRDefault="00544152" w:rsidP="00A313CF">
      <w:pPr>
        <w:numPr>
          <w:ilvl w:val="0"/>
          <w:numId w:val="10"/>
        </w:numPr>
        <w:tabs>
          <w:tab w:val="left" w:pos="720"/>
        </w:tabs>
        <w:jc w:val="both"/>
        <w:rPr>
          <w:rFonts w:ascii="Arial Narrow" w:hAnsi="Arial Narrow" w:cs="Arial"/>
        </w:rPr>
      </w:pPr>
      <w:r w:rsidRPr="00137AD0">
        <w:rPr>
          <w:rFonts w:ascii="Arial Narrow" w:hAnsi="Arial Narrow" w:cs="Arial"/>
          <w:color w:val="000000"/>
        </w:rPr>
        <w:t>Obrar con lealtad y buena fe en las distintas etapas contractuales evitando dilataciones.</w:t>
      </w:r>
    </w:p>
    <w:p w14:paraId="3CF6A640" w14:textId="77777777" w:rsidR="00544152" w:rsidRPr="00137AD0" w:rsidRDefault="00544152" w:rsidP="000F4971">
      <w:pPr>
        <w:jc w:val="both"/>
        <w:rPr>
          <w:rFonts w:ascii="Arial Narrow" w:hAnsi="Arial Narrow" w:cs="Arial"/>
        </w:rPr>
      </w:pPr>
    </w:p>
    <w:p w14:paraId="5D54CC6D" w14:textId="77777777" w:rsidR="00544152" w:rsidRPr="00137AD0" w:rsidRDefault="00544152" w:rsidP="00A313CF">
      <w:pPr>
        <w:numPr>
          <w:ilvl w:val="0"/>
          <w:numId w:val="10"/>
        </w:numPr>
        <w:tabs>
          <w:tab w:val="left" w:pos="720"/>
        </w:tabs>
        <w:jc w:val="both"/>
        <w:rPr>
          <w:rFonts w:ascii="Arial Narrow" w:hAnsi="Arial Narrow" w:cs="Arial"/>
        </w:rPr>
      </w:pPr>
      <w:r w:rsidRPr="00137AD0">
        <w:rPr>
          <w:rFonts w:ascii="Arial Narrow" w:hAnsi="Arial Narrow" w:cs="Arial"/>
          <w:color w:val="000000"/>
        </w:rPr>
        <w:t>No acceder a peticiones o amenazar de quienes actúen por fuera de la Ley con el fin de hacer u omitir algún hecho.</w:t>
      </w:r>
    </w:p>
    <w:p w14:paraId="19335003" w14:textId="77777777" w:rsidR="00544152" w:rsidRPr="00137AD0" w:rsidRDefault="00544152" w:rsidP="000F4971">
      <w:pPr>
        <w:jc w:val="both"/>
        <w:rPr>
          <w:rFonts w:ascii="Arial Narrow" w:hAnsi="Arial Narrow" w:cs="Arial"/>
        </w:rPr>
      </w:pPr>
    </w:p>
    <w:p w14:paraId="60913178" w14:textId="77777777" w:rsidR="00544152" w:rsidRPr="00137AD0" w:rsidRDefault="00544152" w:rsidP="00A313CF">
      <w:pPr>
        <w:numPr>
          <w:ilvl w:val="0"/>
          <w:numId w:val="10"/>
        </w:numPr>
        <w:tabs>
          <w:tab w:val="left" w:pos="720"/>
        </w:tabs>
        <w:jc w:val="both"/>
        <w:rPr>
          <w:rFonts w:ascii="Arial Narrow" w:hAnsi="Arial Narrow" w:cs="Arial"/>
        </w:rPr>
      </w:pPr>
      <w:r w:rsidRPr="00137AD0">
        <w:rPr>
          <w:rFonts w:ascii="Arial Narrow" w:hAnsi="Arial Narrow" w:cs="Arial"/>
          <w:color w:val="000000"/>
        </w:rPr>
        <w:t>Mantener la reserva profesional sobre la información que le sea suministrada para el objeto del desarrollo del Contrato.</w:t>
      </w:r>
    </w:p>
    <w:p w14:paraId="3D23B324" w14:textId="77777777" w:rsidR="000D57F5" w:rsidRPr="00137AD0" w:rsidRDefault="000D57F5" w:rsidP="000F4971">
      <w:pPr>
        <w:pStyle w:val="Ttulo2"/>
        <w:rPr>
          <w:rFonts w:ascii="Arial Narrow" w:hAnsi="Arial Narrow"/>
          <w:sz w:val="24"/>
          <w14:shadow w14:blurRad="0" w14:dist="0" w14:dir="0" w14:sx="0" w14:sy="0" w14:kx="0" w14:ky="0" w14:algn="none">
            <w14:srgbClr w14:val="000000"/>
          </w14:shadow>
        </w:rPr>
      </w:pPr>
      <w:bookmarkStart w:id="131" w:name="_Toc271530572"/>
    </w:p>
    <w:p w14:paraId="4A2921E7" w14:textId="77777777" w:rsidR="00777DE1" w:rsidRPr="00137AD0" w:rsidRDefault="00777DE1" w:rsidP="002465D9">
      <w:pPr>
        <w:pStyle w:val="Ttulo3"/>
      </w:pPr>
      <w:bookmarkStart w:id="132" w:name="_Toc3451622"/>
      <w:bookmarkEnd w:id="131"/>
      <w:r w:rsidRPr="00137AD0">
        <w:t>7.1 Formularios Tipo</w:t>
      </w:r>
      <w:bookmarkEnd w:id="132"/>
      <w:r w:rsidRPr="00137AD0">
        <w:t xml:space="preserve"> </w:t>
      </w:r>
    </w:p>
    <w:p w14:paraId="27067788" w14:textId="77777777" w:rsidR="003B19B1" w:rsidRPr="00137AD0" w:rsidRDefault="003B19B1" w:rsidP="000F4971">
      <w:pPr>
        <w:rPr>
          <w:rFonts w:ascii="Arial Narrow" w:hAnsi="Arial Narrow"/>
          <w:lang w:val="es-ES"/>
        </w:rPr>
      </w:pPr>
    </w:p>
    <w:p w14:paraId="3E24635D" w14:textId="77777777" w:rsidR="00AB4846" w:rsidRPr="00137AD0" w:rsidRDefault="00AB4846" w:rsidP="000F4971">
      <w:pPr>
        <w:jc w:val="both"/>
        <w:rPr>
          <w:rFonts w:ascii="Arial Narrow" w:hAnsi="Arial Narrow" w:cs="Arial"/>
        </w:rPr>
      </w:pPr>
      <w:r w:rsidRPr="00137AD0">
        <w:rPr>
          <w:rFonts w:ascii="Arial Narrow" w:hAnsi="Arial Narrow" w:cs="Arial"/>
        </w:rPr>
        <w:t>El Oferente/Proponente deberá presentar sus Ofertas de conformidad con los Formularios determinados en el presente Pliego de Condiciones</w:t>
      </w:r>
      <w:r w:rsidR="0096076A" w:rsidRPr="00137AD0">
        <w:rPr>
          <w:rFonts w:ascii="Arial Narrow" w:hAnsi="Arial Narrow" w:cs="Arial"/>
        </w:rPr>
        <w:t xml:space="preserve"> </w:t>
      </w:r>
      <w:r w:rsidR="00090006" w:rsidRPr="00137AD0">
        <w:rPr>
          <w:rFonts w:ascii="Arial Narrow" w:hAnsi="Arial Narrow" w:cs="Arial"/>
        </w:rPr>
        <w:t>Específicas</w:t>
      </w:r>
      <w:r w:rsidRPr="00137AD0">
        <w:rPr>
          <w:rFonts w:ascii="Arial Narrow" w:hAnsi="Arial Narrow" w:cs="Arial"/>
        </w:rPr>
        <w:t xml:space="preserve">, </w:t>
      </w:r>
      <w:r w:rsidRPr="00137AD0">
        <w:rPr>
          <w:rFonts w:ascii="Arial Narrow" w:hAnsi="Arial Narrow" w:cs="Arial"/>
          <w:b/>
        </w:rPr>
        <w:t>los cuales se anexan como parte integral del mismo.</w:t>
      </w:r>
    </w:p>
    <w:p w14:paraId="1504C127" w14:textId="77777777" w:rsidR="00AB4846" w:rsidRPr="00137AD0" w:rsidRDefault="00AB4846" w:rsidP="000F4971">
      <w:pPr>
        <w:rPr>
          <w:rFonts w:ascii="Arial Narrow" w:hAnsi="Arial Narrow" w:cs="Arial"/>
        </w:rPr>
      </w:pPr>
    </w:p>
    <w:p w14:paraId="7272AAE4" w14:textId="77777777" w:rsidR="00AB4846" w:rsidRPr="00137AD0" w:rsidRDefault="00777DE1" w:rsidP="002465D9">
      <w:pPr>
        <w:pStyle w:val="Ttulo3"/>
      </w:pPr>
      <w:bookmarkStart w:id="133" w:name="_Toc271530574"/>
      <w:bookmarkStart w:id="134" w:name="_Toc3451623"/>
      <w:r w:rsidRPr="00137AD0">
        <w:t xml:space="preserve">7.2 </w:t>
      </w:r>
      <w:r w:rsidR="00C55790" w:rsidRPr="00137AD0">
        <w:t>Anexos</w:t>
      </w:r>
      <w:bookmarkEnd w:id="133"/>
      <w:bookmarkEnd w:id="134"/>
    </w:p>
    <w:p w14:paraId="50B83025" w14:textId="77777777" w:rsidR="00D33FAD" w:rsidRPr="00137AD0" w:rsidRDefault="00D33FAD" w:rsidP="00A313CF">
      <w:pPr>
        <w:pStyle w:val="Prrafodelista"/>
        <w:numPr>
          <w:ilvl w:val="0"/>
          <w:numId w:val="14"/>
        </w:numPr>
        <w:jc w:val="both"/>
        <w:rPr>
          <w:rFonts w:ascii="Arial Narrow" w:hAnsi="Arial Narrow" w:cs="Arial"/>
        </w:rPr>
      </w:pPr>
      <w:r w:rsidRPr="00137AD0">
        <w:rPr>
          <w:rFonts w:ascii="Arial Narrow" w:hAnsi="Arial Narrow" w:cs="Arial"/>
        </w:rPr>
        <w:t xml:space="preserve">Presentación Formulario de Oferta Económica </w:t>
      </w:r>
      <w:r w:rsidR="009302C6" w:rsidRPr="00137AD0">
        <w:rPr>
          <w:rFonts w:ascii="Arial Narrow" w:hAnsi="Arial Narrow" w:cs="Arial"/>
          <w:b/>
          <w:color w:val="800000"/>
        </w:rPr>
        <w:t>(SNCC.F.033)</w:t>
      </w:r>
    </w:p>
    <w:p w14:paraId="451BD4E8" w14:textId="77777777" w:rsidR="00675DED" w:rsidRPr="00137AD0" w:rsidRDefault="004A118B" w:rsidP="00A313CF">
      <w:pPr>
        <w:numPr>
          <w:ilvl w:val="0"/>
          <w:numId w:val="14"/>
        </w:numPr>
        <w:rPr>
          <w:rFonts w:ascii="Arial Narrow" w:hAnsi="Arial Narrow" w:cs="Arial"/>
        </w:rPr>
      </w:pPr>
      <w:r w:rsidRPr="00137AD0">
        <w:rPr>
          <w:rFonts w:ascii="Arial Narrow" w:hAnsi="Arial Narrow" w:cs="Arial"/>
        </w:rPr>
        <w:t>Presentación de Oferta</w:t>
      </w:r>
      <w:r w:rsidR="003A1208" w:rsidRPr="00137AD0">
        <w:rPr>
          <w:rFonts w:ascii="Arial Narrow" w:hAnsi="Arial Narrow" w:cs="Arial"/>
        </w:rPr>
        <w:t xml:space="preserve"> </w:t>
      </w:r>
      <w:r w:rsidR="003A1208" w:rsidRPr="00137AD0">
        <w:rPr>
          <w:rFonts w:ascii="Arial Narrow" w:hAnsi="Arial Narrow" w:cs="Arial"/>
          <w:b/>
          <w:color w:val="800000"/>
        </w:rPr>
        <w:t>(SNCC.F.034)</w:t>
      </w:r>
    </w:p>
    <w:p w14:paraId="067D18F5" w14:textId="77777777" w:rsidR="00902737" w:rsidRPr="00137AD0" w:rsidRDefault="00902737" w:rsidP="00A313CF">
      <w:pPr>
        <w:numPr>
          <w:ilvl w:val="0"/>
          <w:numId w:val="14"/>
        </w:numPr>
        <w:jc w:val="both"/>
        <w:rPr>
          <w:rFonts w:ascii="Arial Narrow" w:hAnsi="Arial Narrow" w:cs="Arial"/>
        </w:rPr>
      </w:pPr>
      <w:r w:rsidRPr="00137AD0">
        <w:rPr>
          <w:rFonts w:ascii="Arial Narrow" w:hAnsi="Arial Narrow" w:cs="Arial"/>
        </w:rPr>
        <w:t xml:space="preserve">Formulario de Información sobre el Oferente </w:t>
      </w:r>
      <w:r w:rsidRPr="00137AD0">
        <w:rPr>
          <w:rFonts w:ascii="Arial Narrow" w:hAnsi="Arial Narrow" w:cs="Arial"/>
          <w:b/>
          <w:color w:val="800000"/>
        </w:rPr>
        <w:t>(SNCC.F.042)</w:t>
      </w:r>
    </w:p>
    <w:p w14:paraId="60C660F7" w14:textId="55851078" w:rsidR="005A136A" w:rsidRPr="00137AD0" w:rsidRDefault="005A136A" w:rsidP="000F4971">
      <w:pPr>
        <w:ind w:left="720"/>
        <w:jc w:val="both"/>
        <w:rPr>
          <w:rFonts w:ascii="Arial Narrow" w:hAnsi="Arial Narrow" w:cs="Arial"/>
          <w:color w:val="000000"/>
        </w:rPr>
      </w:pPr>
    </w:p>
    <w:sectPr w:rsidR="005A136A" w:rsidRPr="00137AD0" w:rsidSect="00671E3B">
      <w:headerReference w:type="default" r:id="rId10"/>
      <w:footerReference w:type="even" r:id="rId11"/>
      <w:footerReference w:type="default" r:id="rId12"/>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4521A" w14:textId="77777777" w:rsidR="00A241DE" w:rsidRDefault="00A241DE">
      <w:r>
        <w:separator/>
      </w:r>
    </w:p>
  </w:endnote>
  <w:endnote w:type="continuationSeparator" w:id="0">
    <w:p w14:paraId="2B85B8DB" w14:textId="77777777" w:rsidR="00A241DE" w:rsidRDefault="00A2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E85E7" w14:textId="77777777" w:rsidR="007E1021" w:rsidRDefault="007E1021"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13DE0A" w14:textId="77777777" w:rsidR="007E1021" w:rsidRDefault="007E102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2C004" w14:textId="0E18031D" w:rsidR="007E1021" w:rsidRDefault="007E1021"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494A">
      <w:rPr>
        <w:rStyle w:val="Nmerodepgina"/>
        <w:noProof/>
      </w:rPr>
      <w:t>18</w:t>
    </w:r>
    <w:r>
      <w:rPr>
        <w:rStyle w:val="Nmerodepgina"/>
      </w:rPr>
      <w:fldChar w:fldCharType="end"/>
    </w:r>
  </w:p>
  <w:p w14:paraId="053D1ADF" w14:textId="77777777" w:rsidR="007E1021" w:rsidRPr="007648AC" w:rsidRDefault="007E1021" w:rsidP="00137AD0">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0E633" w14:textId="77777777" w:rsidR="00A241DE" w:rsidRDefault="00A241DE">
      <w:r>
        <w:separator/>
      </w:r>
    </w:p>
  </w:footnote>
  <w:footnote w:type="continuationSeparator" w:id="0">
    <w:p w14:paraId="4A9C25A6" w14:textId="77777777" w:rsidR="00A241DE" w:rsidRDefault="00A24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21768" w14:textId="77777777" w:rsidR="007E1021" w:rsidRDefault="007E1021" w:rsidP="009B07E5">
    <w:pPr>
      <w:autoSpaceDE w:val="0"/>
      <w:autoSpaceDN w:val="0"/>
      <w:rPr>
        <w:rStyle w:val="Style6"/>
        <w:rFonts w:ascii="Arial Narrow" w:hAnsi="Arial Narrow"/>
        <w:sz w:val="24"/>
      </w:rPr>
    </w:pPr>
    <w:r w:rsidRPr="0059704D">
      <w:rPr>
        <w:noProof/>
        <w:color w:val="FF0000"/>
        <w:lang w:eastAsia="es-DO"/>
      </w:rPr>
      <w:drawing>
        <wp:anchor distT="0" distB="0" distL="114300" distR="114300" simplePos="0" relativeHeight="251659264" behindDoc="1" locked="0" layoutInCell="1" allowOverlap="1" wp14:anchorId="61AB194C" wp14:editId="6836EA22">
          <wp:simplePos x="0" y="0"/>
          <wp:positionH relativeFrom="margin">
            <wp:posOffset>5591175</wp:posOffset>
          </wp:positionH>
          <wp:positionV relativeFrom="paragraph">
            <wp:posOffset>-304800</wp:posOffset>
          </wp:positionV>
          <wp:extent cx="677545" cy="752475"/>
          <wp:effectExtent l="0" t="0" r="8255" b="9525"/>
          <wp:wrapNone/>
          <wp:docPr id="2" name="Imagen 2" descr="Descripción: Descripción: M:\sistemas\img\logo calvent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Descripción: M:\sistemas\img\logo calventi1.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752475"/>
                  </a:xfrm>
                  <a:prstGeom prst="rect">
                    <a:avLst/>
                  </a:prstGeom>
                  <a:noFill/>
                </pic:spPr>
              </pic:pic>
            </a:graphicData>
          </a:graphic>
          <wp14:sizeRelH relativeFrom="page">
            <wp14:pctWidth>0</wp14:pctWidth>
          </wp14:sizeRelH>
          <wp14:sizeRelV relativeFrom="page">
            <wp14:pctHeight>0</wp14:pctHeight>
          </wp14:sizeRelV>
        </wp:anchor>
      </w:drawing>
    </w:r>
    <w:r>
      <w:rPr>
        <w:rStyle w:val="Style6"/>
        <w:rFonts w:ascii="Arial Narrow" w:hAnsi="Arial Narrow"/>
        <w:sz w:val="24"/>
      </w:rPr>
      <w:t xml:space="preserve">Adquisición de Materiales Gastables de Oficinas, Los Mismos Serán Utilizados en  las Oficinas y Otras Áreas, de este Centro de Salud, </w:t>
    </w:r>
  </w:p>
  <w:p w14:paraId="57C51515" w14:textId="21189DF7" w:rsidR="007E1021" w:rsidRPr="009B07E5" w:rsidRDefault="007E1021" w:rsidP="009B07E5">
    <w:pPr>
      <w:autoSpaceDE w:val="0"/>
      <w:autoSpaceDN w:val="0"/>
      <w:rPr>
        <w:rStyle w:val="Style6"/>
        <w:rFonts w:ascii="Arial Narrow" w:hAnsi="Arial Narrow"/>
        <w:sz w:val="24"/>
      </w:rPr>
    </w:pPr>
    <w:r>
      <w:rPr>
        <w:rStyle w:val="Style6"/>
        <w:rFonts w:ascii="Arial Narrow" w:hAnsi="Arial Narrow"/>
        <w:sz w:val="24"/>
      </w:rPr>
      <w:t>Hospital General Regional Dr. Vicio Calventi, (HGDVC-CCC-CP-2019-0001).</w:t>
    </w:r>
  </w:p>
  <w:p w14:paraId="3EC6BE11" w14:textId="77777777" w:rsidR="007E1021" w:rsidRPr="007648AC" w:rsidRDefault="007E1021">
    <w:pPr>
      <w:pStyle w:val="Encabezado"/>
      <w:rPr>
        <w:rFonts w:ascii="Arial Narrow" w:hAnsi="Arial Narrow" w:cs="Arial"/>
        <w:b/>
        <w:sz w:val="20"/>
        <w:szCs w:val="20"/>
      </w:rPr>
    </w:pPr>
    <w:r w:rsidRPr="007648AC">
      <w:rPr>
        <w:rFonts w:ascii="Arial Narrow" w:hAnsi="Arial Narrow" w:cs="Arial"/>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05C17"/>
    <w:multiLevelType w:val="hybridMultilevel"/>
    <w:tmpl w:val="0D1EA7A2"/>
    <w:lvl w:ilvl="0" w:tplc="0C0A0017">
      <w:start w:val="1"/>
      <w:numFmt w:val="lowerLetter"/>
      <w:lvlText w:val="%1)"/>
      <w:lvlJc w:val="left"/>
      <w:pPr>
        <w:ind w:left="2769" w:hanging="360"/>
      </w:pPr>
    </w:lvl>
    <w:lvl w:ilvl="1" w:tplc="1C0A000F">
      <w:start w:val="1"/>
      <w:numFmt w:val="decimal"/>
      <w:lvlText w:val="%2."/>
      <w:lvlJc w:val="left"/>
      <w:pPr>
        <w:ind w:left="644" w:hanging="360"/>
      </w:pPr>
      <w:rPr>
        <w:rFonts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9782F"/>
    <w:multiLevelType w:val="hybridMultilevel"/>
    <w:tmpl w:val="07E89816"/>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5" w15:restartNumberingAfterBreak="0">
    <w:nsid w:val="10F42300"/>
    <w:multiLevelType w:val="hybridMultilevel"/>
    <w:tmpl w:val="EE8AD108"/>
    <w:lvl w:ilvl="0" w:tplc="1C0A0015">
      <w:start w:val="1"/>
      <w:numFmt w:val="upperLetter"/>
      <w:lvlText w:val="%1."/>
      <w:lvlJc w:val="left"/>
      <w:pPr>
        <w:ind w:left="720" w:hanging="360"/>
      </w:pPr>
    </w:lvl>
    <w:lvl w:ilvl="1" w:tplc="1C0A000F">
      <w:start w:val="1"/>
      <w:numFmt w:val="decimal"/>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3252A08"/>
    <w:multiLevelType w:val="hybridMultilevel"/>
    <w:tmpl w:val="C360B862"/>
    <w:lvl w:ilvl="0" w:tplc="1AAA3E6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8" w15:restartNumberingAfterBreak="0">
    <w:nsid w:val="15AF111A"/>
    <w:multiLevelType w:val="multilevel"/>
    <w:tmpl w:val="75C80AD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281D2302"/>
    <w:multiLevelType w:val="hybridMultilevel"/>
    <w:tmpl w:val="50B0C15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1" w15:restartNumberingAfterBreak="0">
    <w:nsid w:val="3001618D"/>
    <w:multiLevelType w:val="hybridMultilevel"/>
    <w:tmpl w:val="5860C17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08648D3"/>
    <w:multiLevelType w:val="hybridMultilevel"/>
    <w:tmpl w:val="F49460EE"/>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15:restartNumberingAfterBreak="0">
    <w:nsid w:val="342E7ED6"/>
    <w:multiLevelType w:val="hybridMultilevel"/>
    <w:tmpl w:val="4656E276"/>
    <w:lvl w:ilvl="0" w:tplc="1C0A000F">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F54F3"/>
    <w:multiLevelType w:val="hybridMultilevel"/>
    <w:tmpl w:val="F0BAA38A"/>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B96C0A"/>
    <w:multiLevelType w:val="multilevel"/>
    <w:tmpl w:val="05A28A7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86578D"/>
    <w:multiLevelType w:val="hybridMultilevel"/>
    <w:tmpl w:val="468E4830"/>
    <w:lvl w:ilvl="0" w:tplc="B3FE9122">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0"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12B38"/>
    <w:multiLevelType w:val="hybridMultilevel"/>
    <w:tmpl w:val="20B628C8"/>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5"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B27D45"/>
    <w:multiLevelType w:val="hybridMultilevel"/>
    <w:tmpl w:val="80D4B4B0"/>
    <w:lvl w:ilvl="0" w:tplc="A594C4EE">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7" w15:restartNumberingAfterBreak="0">
    <w:nsid w:val="7F6F1D93"/>
    <w:multiLevelType w:val="hybridMultilevel"/>
    <w:tmpl w:val="2C1C7796"/>
    <w:lvl w:ilvl="0" w:tplc="91108E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9"/>
  </w:num>
  <w:num w:numId="3">
    <w:abstractNumId w:val="24"/>
  </w:num>
  <w:num w:numId="4">
    <w:abstractNumId w:val="6"/>
  </w:num>
  <w:num w:numId="5">
    <w:abstractNumId w:val="18"/>
  </w:num>
  <w:num w:numId="6">
    <w:abstractNumId w:val="12"/>
  </w:num>
  <w:num w:numId="7">
    <w:abstractNumId w:val="16"/>
  </w:num>
  <w:num w:numId="8">
    <w:abstractNumId w:val="14"/>
  </w:num>
  <w:num w:numId="9">
    <w:abstractNumId w:val="0"/>
  </w:num>
  <w:num w:numId="10">
    <w:abstractNumId w:val="8"/>
  </w:num>
  <w:num w:numId="11">
    <w:abstractNumId w:val="25"/>
  </w:num>
  <w:num w:numId="12">
    <w:abstractNumId w:val="20"/>
  </w:num>
  <w:num w:numId="13">
    <w:abstractNumId w:val="3"/>
  </w:num>
  <w:num w:numId="14">
    <w:abstractNumId w:val="27"/>
  </w:num>
  <w:num w:numId="15">
    <w:abstractNumId w:val="23"/>
  </w:num>
  <w:num w:numId="16">
    <w:abstractNumId w:val="11"/>
  </w:num>
  <w:num w:numId="17">
    <w:abstractNumId w:val="5"/>
  </w:num>
  <w:num w:numId="18">
    <w:abstractNumId w:val="13"/>
  </w:num>
  <w:num w:numId="19">
    <w:abstractNumId w:val="4"/>
  </w:num>
  <w:num w:numId="20">
    <w:abstractNumId w:val="21"/>
  </w:num>
  <w:num w:numId="21">
    <w:abstractNumId w:val="17"/>
  </w:num>
  <w:num w:numId="22">
    <w:abstractNumId w:val="7"/>
  </w:num>
  <w:num w:numId="23">
    <w:abstractNumId w:val="10"/>
  </w:num>
  <w:num w:numId="24">
    <w:abstractNumId w:val="15"/>
  </w:num>
  <w:num w:numId="25">
    <w:abstractNumId w:val="1"/>
  </w:num>
  <w:num w:numId="26">
    <w:abstractNumId w:val="9"/>
  </w:num>
  <w:num w:numId="27">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03E7"/>
    <w:rsid w:val="00001E05"/>
    <w:rsid w:val="00003450"/>
    <w:rsid w:val="0000453C"/>
    <w:rsid w:val="00004A1E"/>
    <w:rsid w:val="00004A86"/>
    <w:rsid w:val="00005630"/>
    <w:rsid w:val="00006C56"/>
    <w:rsid w:val="00006F30"/>
    <w:rsid w:val="0000705A"/>
    <w:rsid w:val="000073B9"/>
    <w:rsid w:val="00010D8F"/>
    <w:rsid w:val="00011245"/>
    <w:rsid w:val="000114D6"/>
    <w:rsid w:val="000146F5"/>
    <w:rsid w:val="0001533F"/>
    <w:rsid w:val="00016B6A"/>
    <w:rsid w:val="00021D60"/>
    <w:rsid w:val="0002301F"/>
    <w:rsid w:val="00023761"/>
    <w:rsid w:val="000243F6"/>
    <w:rsid w:val="00026CCB"/>
    <w:rsid w:val="000302E8"/>
    <w:rsid w:val="000306AA"/>
    <w:rsid w:val="00032680"/>
    <w:rsid w:val="00034616"/>
    <w:rsid w:val="00034885"/>
    <w:rsid w:val="0003563D"/>
    <w:rsid w:val="00037E76"/>
    <w:rsid w:val="00040032"/>
    <w:rsid w:val="000426D2"/>
    <w:rsid w:val="0004402C"/>
    <w:rsid w:val="0004511F"/>
    <w:rsid w:val="00045480"/>
    <w:rsid w:val="0004561F"/>
    <w:rsid w:val="000473A6"/>
    <w:rsid w:val="000507DA"/>
    <w:rsid w:val="00051A02"/>
    <w:rsid w:val="000529AC"/>
    <w:rsid w:val="00052F6D"/>
    <w:rsid w:val="000531A8"/>
    <w:rsid w:val="00056DC8"/>
    <w:rsid w:val="00056FF1"/>
    <w:rsid w:val="00057547"/>
    <w:rsid w:val="0006647E"/>
    <w:rsid w:val="000676CC"/>
    <w:rsid w:val="00070BD2"/>
    <w:rsid w:val="000714EE"/>
    <w:rsid w:val="00071E44"/>
    <w:rsid w:val="0007396F"/>
    <w:rsid w:val="000751AB"/>
    <w:rsid w:val="00077121"/>
    <w:rsid w:val="00077263"/>
    <w:rsid w:val="0008165F"/>
    <w:rsid w:val="00082B6D"/>
    <w:rsid w:val="00084701"/>
    <w:rsid w:val="0008498E"/>
    <w:rsid w:val="00087EBE"/>
    <w:rsid w:val="00090006"/>
    <w:rsid w:val="000926F8"/>
    <w:rsid w:val="00093BC4"/>
    <w:rsid w:val="000953A8"/>
    <w:rsid w:val="00095AA1"/>
    <w:rsid w:val="0009739E"/>
    <w:rsid w:val="000A0ED1"/>
    <w:rsid w:val="000A1AFE"/>
    <w:rsid w:val="000A6C9B"/>
    <w:rsid w:val="000A74EB"/>
    <w:rsid w:val="000B022A"/>
    <w:rsid w:val="000B04E2"/>
    <w:rsid w:val="000B2564"/>
    <w:rsid w:val="000B3B27"/>
    <w:rsid w:val="000B4020"/>
    <w:rsid w:val="000B4C3B"/>
    <w:rsid w:val="000B4DDF"/>
    <w:rsid w:val="000B595B"/>
    <w:rsid w:val="000B684B"/>
    <w:rsid w:val="000B76ED"/>
    <w:rsid w:val="000C0290"/>
    <w:rsid w:val="000C090A"/>
    <w:rsid w:val="000C4158"/>
    <w:rsid w:val="000C4C4E"/>
    <w:rsid w:val="000C4CAE"/>
    <w:rsid w:val="000C63CD"/>
    <w:rsid w:val="000C6575"/>
    <w:rsid w:val="000C76F6"/>
    <w:rsid w:val="000D0828"/>
    <w:rsid w:val="000D0C10"/>
    <w:rsid w:val="000D0F91"/>
    <w:rsid w:val="000D1AC3"/>
    <w:rsid w:val="000D1D54"/>
    <w:rsid w:val="000D2D53"/>
    <w:rsid w:val="000D3BEB"/>
    <w:rsid w:val="000D518D"/>
    <w:rsid w:val="000D57F5"/>
    <w:rsid w:val="000D5E3F"/>
    <w:rsid w:val="000D5FF4"/>
    <w:rsid w:val="000D6009"/>
    <w:rsid w:val="000E0F16"/>
    <w:rsid w:val="000E3BD5"/>
    <w:rsid w:val="000E3C8F"/>
    <w:rsid w:val="000E5160"/>
    <w:rsid w:val="000E61A7"/>
    <w:rsid w:val="000E6733"/>
    <w:rsid w:val="000F09D0"/>
    <w:rsid w:val="000F0C3F"/>
    <w:rsid w:val="000F192A"/>
    <w:rsid w:val="000F19BD"/>
    <w:rsid w:val="000F223E"/>
    <w:rsid w:val="000F28B0"/>
    <w:rsid w:val="000F39F7"/>
    <w:rsid w:val="000F3D81"/>
    <w:rsid w:val="000F3E98"/>
    <w:rsid w:val="000F41C2"/>
    <w:rsid w:val="000F4971"/>
    <w:rsid w:val="000F588B"/>
    <w:rsid w:val="000F63B7"/>
    <w:rsid w:val="000F788A"/>
    <w:rsid w:val="001021EB"/>
    <w:rsid w:val="001022D9"/>
    <w:rsid w:val="00103125"/>
    <w:rsid w:val="00105EA6"/>
    <w:rsid w:val="0011199F"/>
    <w:rsid w:val="00112C6A"/>
    <w:rsid w:val="001142EC"/>
    <w:rsid w:val="0011644A"/>
    <w:rsid w:val="001170C5"/>
    <w:rsid w:val="0012026A"/>
    <w:rsid w:val="0012378F"/>
    <w:rsid w:val="00124567"/>
    <w:rsid w:val="00126832"/>
    <w:rsid w:val="0012747D"/>
    <w:rsid w:val="00132D0B"/>
    <w:rsid w:val="00135B88"/>
    <w:rsid w:val="00137AD0"/>
    <w:rsid w:val="0014044C"/>
    <w:rsid w:val="00147B41"/>
    <w:rsid w:val="00152875"/>
    <w:rsid w:val="0015423E"/>
    <w:rsid w:val="00155134"/>
    <w:rsid w:val="001557DC"/>
    <w:rsid w:val="00161F5B"/>
    <w:rsid w:val="00162632"/>
    <w:rsid w:val="00162CE3"/>
    <w:rsid w:val="00164497"/>
    <w:rsid w:val="001673A6"/>
    <w:rsid w:val="00167CD8"/>
    <w:rsid w:val="00170570"/>
    <w:rsid w:val="001723FF"/>
    <w:rsid w:val="00172A44"/>
    <w:rsid w:val="00172C80"/>
    <w:rsid w:val="001743BB"/>
    <w:rsid w:val="00174401"/>
    <w:rsid w:val="001744E0"/>
    <w:rsid w:val="001833FF"/>
    <w:rsid w:val="00183DA5"/>
    <w:rsid w:val="00190F57"/>
    <w:rsid w:val="00191EAE"/>
    <w:rsid w:val="0019238C"/>
    <w:rsid w:val="001938A3"/>
    <w:rsid w:val="00194778"/>
    <w:rsid w:val="0019588C"/>
    <w:rsid w:val="00195EB7"/>
    <w:rsid w:val="00197703"/>
    <w:rsid w:val="001977EF"/>
    <w:rsid w:val="001A0B9B"/>
    <w:rsid w:val="001A185D"/>
    <w:rsid w:val="001A1F5B"/>
    <w:rsid w:val="001A496F"/>
    <w:rsid w:val="001A5AC8"/>
    <w:rsid w:val="001A61CA"/>
    <w:rsid w:val="001A6D7B"/>
    <w:rsid w:val="001A7297"/>
    <w:rsid w:val="001A796B"/>
    <w:rsid w:val="001B154F"/>
    <w:rsid w:val="001B2B04"/>
    <w:rsid w:val="001B3508"/>
    <w:rsid w:val="001B476B"/>
    <w:rsid w:val="001B6BEE"/>
    <w:rsid w:val="001C0E2F"/>
    <w:rsid w:val="001C0E41"/>
    <w:rsid w:val="001C2B54"/>
    <w:rsid w:val="001C4602"/>
    <w:rsid w:val="001C5378"/>
    <w:rsid w:val="001C548D"/>
    <w:rsid w:val="001C5E5F"/>
    <w:rsid w:val="001D346D"/>
    <w:rsid w:val="001D6AD0"/>
    <w:rsid w:val="001E08CD"/>
    <w:rsid w:val="001E5179"/>
    <w:rsid w:val="001E57D3"/>
    <w:rsid w:val="001E6143"/>
    <w:rsid w:val="001E7ED6"/>
    <w:rsid w:val="001F1EAB"/>
    <w:rsid w:val="001F2528"/>
    <w:rsid w:val="001F5D4C"/>
    <w:rsid w:val="00200818"/>
    <w:rsid w:val="00200D02"/>
    <w:rsid w:val="00201B1A"/>
    <w:rsid w:val="00202A6A"/>
    <w:rsid w:val="00206612"/>
    <w:rsid w:val="00206C8F"/>
    <w:rsid w:val="00214218"/>
    <w:rsid w:val="00214448"/>
    <w:rsid w:val="002148AE"/>
    <w:rsid w:val="00215A61"/>
    <w:rsid w:val="0022000C"/>
    <w:rsid w:val="00221AA3"/>
    <w:rsid w:val="00221BA8"/>
    <w:rsid w:val="00222A93"/>
    <w:rsid w:val="00223614"/>
    <w:rsid w:val="00223C72"/>
    <w:rsid w:val="002241A0"/>
    <w:rsid w:val="002241D5"/>
    <w:rsid w:val="00224502"/>
    <w:rsid w:val="00224850"/>
    <w:rsid w:val="0022523A"/>
    <w:rsid w:val="0022582B"/>
    <w:rsid w:val="00225CD0"/>
    <w:rsid w:val="00230B62"/>
    <w:rsid w:val="00230F93"/>
    <w:rsid w:val="00231452"/>
    <w:rsid w:val="002319CC"/>
    <w:rsid w:val="00231E83"/>
    <w:rsid w:val="00232884"/>
    <w:rsid w:val="00232CFC"/>
    <w:rsid w:val="002336F5"/>
    <w:rsid w:val="00237E68"/>
    <w:rsid w:val="00240322"/>
    <w:rsid w:val="00244385"/>
    <w:rsid w:val="0024438A"/>
    <w:rsid w:val="00244755"/>
    <w:rsid w:val="00244B6D"/>
    <w:rsid w:val="002465D9"/>
    <w:rsid w:val="0024715F"/>
    <w:rsid w:val="00247ACF"/>
    <w:rsid w:val="00250D77"/>
    <w:rsid w:val="002609DF"/>
    <w:rsid w:val="00260F50"/>
    <w:rsid w:val="002627D7"/>
    <w:rsid w:val="00264A47"/>
    <w:rsid w:val="00266464"/>
    <w:rsid w:val="0026701D"/>
    <w:rsid w:val="00270C8D"/>
    <w:rsid w:val="00271763"/>
    <w:rsid w:val="00273374"/>
    <w:rsid w:val="002744F0"/>
    <w:rsid w:val="00274B2C"/>
    <w:rsid w:val="0027502E"/>
    <w:rsid w:val="002755E5"/>
    <w:rsid w:val="002757D7"/>
    <w:rsid w:val="002762D4"/>
    <w:rsid w:val="00280F1F"/>
    <w:rsid w:val="0028230D"/>
    <w:rsid w:val="0028321E"/>
    <w:rsid w:val="0028507E"/>
    <w:rsid w:val="00285A24"/>
    <w:rsid w:val="00286194"/>
    <w:rsid w:val="00286D77"/>
    <w:rsid w:val="00290C54"/>
    <w:rsid w:val="00292671"/>
    <w:rsid w:val="002944D8"/>
    <w:rsid w:val="002958D4"/>
    <w:rsid w:val="002961E3"/>
    <w:rsid w:val="0029655B"/>
    <w:rsid w:val="00297B05"/>
    <w:rsid w:val="002A0F0A"/>
    <w:rsid w:val="002A2865"/>
    <w:rsid w:val="002A38E8"/>
    <w:rsid w:val="002A5161"/>
    <w:rsid w:val="002A6C24"/>
    <w:rsid w:val="002A6EB1"/>
    <w:rsid w:val="002B0C63"/>
    <w:rsid w:val="002B1F9B"/>
    <w:rsid w:val="002B3932"/>
    <w:rsid w:val="002B4DED"/>
    <w:rsid w:val="002B552B"/>
    <w:rsid w:val="002B621D"/>
    <w:rsid w:val="002B6BA1"/>
    <w:rsid w:val="002B7440"/>
    <w:rsid w:val="002C0384"/>
    <w:rsid w:val="002C0D99"/>
    <w:rsid w:val="002C10DB"/>
    <w:rsid w:val="002C126D"/>
    <w:rsid w:val="002C185E"/>
    <w:rsid w:val="002C212D"/>
    <w:rsid w:val="002C29A2"/>
    <w:rsid w:val="002C37BE"/>
    <w:rsid w:val="002C38B4"/>
    <w:rsid w:val="002D1968"/>
    <w:rsid w:val="002D21A8"/>
    <w:rsid w:val="002D3FB9"/>
    <w:rsid w:val="002D4A1D"/>
    <w:rsid w:val="002E03C5"/>
    <w:rsid w:val="002E0A6F"/>
    <w:rsid w:val="002E1AB4"/>
    <w:rsid w:val="002E1ED3"/>
    <w:rsid w:val="002E3CB8"/>
    <w:rsid w:val="002E3E16"/>
    <w:rsid w:val="002E47C3"/>
    <w:rsid w:val="002E622D"/>
    <w:rsid w:val="002E6E49"/>
    <w:rsid w:val="002F0208"/>
    <w:rsid w:val="002F2BCD"/>
    <w:rsid w:val="002F548E"/>
    <w:rsid w:val="002F616A"/>
    <w:rsid w:val="002F710F"/>
    <w:rsid w:val="003010D2"/>
    <w:rsid w:val="0030357E"/>
    <w:rsid w:val="00306065"/>
    <w:rsid w:val="00306C87"/>
    <w:rsid w:val="003119C7"/>
    <w:rsid w:val="00312A2D"/>
    <w:rsid w:val="00312B77"/>
    <w:rsid w:val="0031507B"/>
    <w:rsid w:val="0031552F"/>
    <w:rsid w:val="003157D6"/>
    <w:rsid w:val="00315CCD"/>
    <w:rsid w:val="00316366"/>
    <w:rsid w:val="003211EA"/>
    <w:rsid w:val="003221FD"/>
    <w:rsid w:val="00322354"/>
    <w:rsid w:val="003242AB"/>
    <w:rsid w:val="003248CA"/>
    <w:rsid w:val="0032583E"/>
    <w:rsid w:val="00325F3A"/>
    <w:rsid w:val="00326E76"/>
    <w:rsid w:val="00331371"/>
    <w:rsid w:val="00331A0C"/>
    <w:rsid w:val="00332F3A"/>
    <w:rsid w:val="00333115"/>
    <w:rsid w:val="0033567A"/>
    <w:rsid w:val="00337CA8"/>
    <w:rsid w:val="00340712"/>
    <w:rsid w:val="00341BAE"/>
    <w:rsid w:val="003424CA"/>
    <w:rsid w:val="00342E1E"/>
    <w:rsid w:val="00345BEF"/>
    <w:rsid w:val="00352164"/>
    <w:rsid w:val="00353476"/>
    <w:rsid w:val="00353C29"/>
    <w:rsid w:val="0035726C"/>
    <w:rsid w:val="00357826"/>
    <w:rsid w:val="00363FEC"/>
    <w:rsid w:val="0036596B"/>
    <w:rsid w:val="00365E07"/>
    <w:rsid w:val="00367F20"/>
    <w:rsid w:val="00370E9F"/>
    <w:rsid w:val="00370EAD"/>
    <w:rsid w:val="00375AF8"/>
    <w:rsid w:val="00376A84"/>
    <w:rsid w:val="00377717"/>
    <w:rsid w:val="00381439"/>
    <w:rsid w:val="003841C8"/>
    <w:rsid w:val="00384566"/>
    <w:rsid w:val="0038467E"/>
    <w:rsid w:val="00385AAA"/>
    <w:rsid w:val="00385C53"/>
    <w:rsid w:val="00387DAE"/>
    <w:rsid w:val="003929E5"/>
    <w:rsid w:val="00392DEB"/>
    <w:rsid w:val="003938C7"/>
    <w:rsid w:val="00394D66"/>
    <w:rsid w:val="00394EBA"/>
    <w:rsid w:val="00397FEA"/>
    <w:rsid w:val="003A0651"/>
    <w:rsid w:val="003A1208"/>
    <w:rsid w:val="003A1342"/>
    <w:rsid w:val="003A1861"/>
    <w:rsid w:val="003A2540"/>
    <w:rsid w:val="003A560B"/>
    <w:rsid w:val="003B0032"/>
    <w:rsid w:val="003B0392"/>
    <w:rsid w:val="003B10AC"/>
    <w:rsid w:val="003B19B1"/>
    <w:rsid w:val="003C1903"/>
    <w:rsid w:val="003C37F2"/>
    <w:rsid w:val="003C69CA"/>
    <w:rsid w:val="003C72CC"/>
    <w:rsid w:val="003C7970"/>
    <w:rsid w:val="003D1446"/>
    <w:rsid w:val="003D2518"/>
    <w:rsid w:val="003D5990"/>
    <w:rsid w:val="003E05AF"/>
    <w:rsid w:val="003E1066"/>
    <w:rsid w:val="003E2470"/>
    <w:rsid w:val="003E55EA"/>
    <w:rsid w:val="003F1089"/>
    <w:rsid w:val="003F1E02"/>
    <w:rsid w:val="003F33BB"/>
    <w:rsid w:val="003F3A4D"/>
    <w:rsid w:val="003F3A97"/>
    <w:rsid w:val="003F42C8"/>
    <w:rsid w:val="003F7285"/>
    <w:rsid w:val="0040274E"/>
    <w:rsid w:val="004033EB"/>
    <w:rsid w:val="00403DB8"/>
    <w:rsid w:val="00406C0F"/>
    <w:rsid w:val="00412486"/>
    <w:rsid w:val="004134FF"/>
    <w:rsid w:val="0041408A"/>
    <w:rsid w:val="00414DE8"/>
    <w:rsid w:val="00415491"/>
    <w:rsid w:val="004162D7"/>
    <w:rsid w:val="004166F4"/>
    <w:rsid w:val="00417288"/>
    <w:rsid w:val="0041747F"/>
    <w:rsid w:val="0042398A"/>
    <w:rsid w:val="0042750C"/>
    <w:rsid w:val="00430F6C"/>
    <w:rsid w:val="004311E8"/>
    <w:rsid w:val="00432F33"/>
    <w:rsid w:val="00435513"/>
    <w:rsid w:val="004371B0"/>
    <w:rsid w:val="0044149B"/>
    <w:rsid w:val="004436CD"/>
    <w:rsid w:val="00443E71"/>
    <w:rsid w:val="00445700"/>
    <w:rsid w:val="00447A97"/>
    <w:rsid w:val="00450EF0"/>
    <w:rsid w:val="00452A03"/>
    <w:rsid w:val="00452AB8"/>
    <w:rsid w:val="0045584B"/>
    <w:rsid w:val="00460123"/>
    <w:rsid w:val="004633C9"/>
    <w:rsid w:val="00466FB6"/>
    <w:rsid w:val="004677CC"/>
    <w:rsid w:val="00471125"/>
    <w:rsid w:val="004711B9"/>
    <w:rsid w:val="0047226C"/>
    <w:rsid w:val="0047359D"/>
    <w:rsid w:val="004748D4"/>
    <w:rsid w:val="0047560D"/>
    <w:rsid w:val="0047640C"/>
    <w:rsid w:val="00476A20"/>
    <w:rsid w:val="00477A42"/>
    <w:rsid w:val="0048542A"/>
    <w:rsid w:val="0048588D"/>
    <w:rsid w:val="00491B2E"/>
    <w:rsid w:val="004931AF"/>
    <w:rsid w:val="00494132"/>
    <w:rsid w:val="00494CB6"/>
    <w:rsid w:val="00495972"/>
    <w:rsid w:val="004966A3"/>
    <w:rsid w:val="00497A3E"/>
    <w:rsid w:val="004A0700"/>
    <w:rsid w:val="004A0FC6"/>
    <w:rsid w:val="004A118B"/>
    <w:rsid w:val="004A31C9"/>
    <w:rsid w:val="004A3F15"/>
    <w:rsid w:val="004A521D"/>
    <w:rsid w:val="004A5FF5"/>
    <w:rsid w:val="004B03E5"/>
    <w:rsid w:val="004B1431"/>
    <w:rsid w:val="004B1436"/>
    <w:rsid w:val="004B1839"/>
    <w:rsid w:val="004B1DF9"/>
    <w:rsid w:val="004B1FDE"/>
    <w:rsid w:val="004B26C6"/>
    <w:rsid w:val="004B494A"/>
    <w:rsid w:val="004B5F7C"/>
    <w:rsid w:val="004B74C0"/>
    <w:rsid w:val="004B7B5E"/>
    <w:rsid w:val="004B7DD4"/>
    <w:rsid w:val="004C1C42"/>
    <w:rsid w:val="004C3192"/>
    <w:rsid w:val="004C7871"/>
    <w:rsid w:val="004C7EE1"/>
    <w:rsid w:val="004D2540"/>
    <w:rsid w:val="004D669F"/>
    <w:rsid w:val="004D6999"/>
    <w:rsid w:val="004D77B1"/>
    <w:rsid w:val="004D7E31"/>
    <w:rsid w:val="004D7E65"/>
    <w:rsid w:val="004E0C4D"/>
    <w:rsid w:val="004E1B17"/>
    <w:rsid w:val="004E2293"/>
    <w:rsid w:val="004E420A"/>
    <w:rsid w:val="004E7643"/>
    <w:rsid w:val="004F125F"/>
    <w:rsid w:val="004F4730"/>
    <w:rsid w:val="004F52ED"/>
    <w:rsid w:val="004F6AFA"/>
    <w:rsid w:val="004F6F43"/>
    <w:rsid w:val="0050072E"/>
    <w:rsid w:val="00500A7D"/>
    <w:rsid w:val="005056D2"/>
    <w:rsid w:val="00510AC5"/>
    <w:rsid w:val="00510F13"/>
    <w:rsid w:val="00512828"/>
    <w:rsid w:val="005131F2"/>
    <w:rsid w:val="0051371C"/>
    <w:rsid w:val="00513F44"/>
    <w:rsid w:val="005170E1"/>
    <w:rsid w:val="00517D8E"/>
    <w:rsid w:val="005205B7"/>
    <w:rsid w:val="00521B0C"/>
    <w:rsid w:val="00522F82"/>
    <w:rsid w:val="00530755"/>
    <w:rsid w:val="005340DF"/>
    <w:rsid w:val="0053429C"/>
    <w:rsid w:val="005359D4"/>
    <w:rsid w:val="00536CB3"/>
    <w:rsid w:val="00541621"/>
    <w:rsid w:val="005428A6"/>
    <w:rsid w:val="00542F31"/>
    <w:rsid w:val="0054354F"/>
    <w:rsid w:val="00544152"/>
    <w:rsid w:val="00545528"/>
    <w:rsid w:val="005456F0"/>
    <w:rsid w:val="00545EB2"/>
    <w:rsid w:val="0054738A"/>
    <w:rsid w:val="00547C03"/>
    <w:rsid w:val="0055088E"/>
    <w:rsid w:val="0055131A"/>
    <w:rsid w:val="005553C2"/>
    <w:rsid w:val="005565EB"/>
    <w:rsid w:val="00557337"/>
    <w:rsid w:val="0056077F"/>
    <w:rsid w:val="00562A14"/>
    <w:rsid w:val="005657C7"/>
    <w:rsid w:val="0056635F"/>
    <w:rsid w:val="00570768"/>
    <w:rsid w:val="00570917"/>
    <w:rsid w:val="0057246D"/>
    <w:rsid w:val="0057482F"/>
    <w:rsid w:val="00577441"/>
    <w:rsid w:val="00580B08"/>
    <w:rsid w:val="0058130A"/>
    <w:rsid w:val="005833F1"/>
    <w:rsid w:val="005843A8"/>
    <w:rsid w:val="005849D9"/>
    <w:rsid w:val="00585633"/>
    <w:rsid w:val="00585A9A"/>
    <w:rsid w:val="00586A61"/>
    <w:rsid w:val="00587AF4"/>
    <w:rsid w:val="005919E0"/>
    <w:rsid w:val="00591B1C"/>
    <w:rsid w:val="00593C91"/>
    <w:rsid w:val="00596677"/>
    <w:rsid w:val="005A136A"/>
    <w:rsid w:val="005A2090"/>
    <w:rsid w:val="005A5E4D"/>
    <w:rsid w:val="005A6621"/>
    <w:rsid w:val="005A739B"/>
    <w:rsid w:val="005B0366"/>
    <w:rsid w:val="005B08C5"/>
    <w:rsid w:val="005B3B47"/>
    <w:rsid w:val="005B4D7A"/>
    <w:rsid w:val="005C4F4A"/>
    <w:rsid w:val="005C5E34"/>
    <w:rsid w:val="005D1532"/>
    <w:rsid w:val="005D1862"/>
    <w:rsid w:val="005D3272"/>
    <w:rsid w:val="005D46A9"/>
    <w:rsid w:val="005D53FF"/>
    <w:rsid w:val="005D5915"/>
    <w:rsid w:val="005D6F8A"/>
    <w:rsid w:val="005E0671"/>
    <w:rsid w:val="005E1ACA"/>
    <w:rsid w:val="005E2B54"/>
    <w:rsid w:val="005E5822"/>
    <w:rsid w:val="005E6E0A"/>
    <w:rsid w:val="005F03BC"/>
    <w:rsid w:val="005F0BEB"/>
    <w:rsid w:val="005F1E7C"/>
    <w:rsid w:val="005F4B0F"/>
    <w:rsid w:val="005F4F53"/>
    <w:rsid w:val="00600867"/>
    <w:rsid w:val="00604B64"/>
    <w:rsid w:val="006059C6"/>
    <w:rsid w:val="00606746"/>
    <w:rsid w:val="00606F5E"/>
    <w:rsid w:val="00612E19"/>
    <w:rsid w:val="00612E74"/>
    <w:rsid w:val="00614F2B"/>
    <w:rsid w:val="00620239"/>
    <w:rsid w:val="00622490"/>
    <w:rsid w:val="00624C09"/>
    <w:rsid w:val="006265C4"/>
    <w:rsid w:val="00626E10"/>
    <w:rsid w:val="00630D71"/>
    <w:rsid w:val="00630F12"/>
    <w:rsid w:val="006314E7"/>
    <w:rsid w:val="00635513"/>
    <w:rsid w:val="00637272"/>
    <w:rsid w:val="00637B49"/>
    <w:rsid w:val="006401AD"/>
    <w:rsid w:val="006416B6"/>
    <w:rsid w:val="00642198"/>
    <w:rsid w:val="006466F5"/>
    <w:rsid w:val="0064700B"/>
    <w:rsid w:val="006478C1"/>
    <w:rsid w:val="00651465"/>
    <w:rsid w:val="00652600"/>
    <w:rsid w:val="006533B9"/>
    <w:rsid w:val="006536E7"/>
    <w:rsid w:val="00655EAA"/>
    <w:rsid w:val="00657D7B"/>
    <w:rsid w:val="006618B9"/>
    <w:rsid w:val="00661EC7"/>
    <w:rsid w:val="006624E0"/>
    <w:rsid w:val="0066260E"/>
    <w:rsid w:val="006633C7"/>
    <w:rsid w:val="00665FB0"/>
    <w:rsid w:val="006672EF"/>
    <w:rsid w:val="00671E3B"/>
    <w:rsid w:val="00672F7D"/>
    <w:rsid w:val="00675DED"/>
    <w:rsid w:val="00675E8F"/>
    <w:rsid w:val="006765FE"/>
    <w:rsid w:val="0067681C"/>
    <w:rsid w:val="00676954"/>
    <w:rsid w:val="00676AA8"/>
    <w:rsid w:val="0068108D"/>
    <w:rsid w:val="006818DD"/>
    <w:rsid w:val="006819BA"/>
    <w:rsid w:val="0068285A"/>
    <w:rsid w:val="00682AD4"/>
    <w:rsid w:val="00687518"/>
    <w:rsid w:val="00690A4A"/>
    <w:rsid w:val="00690CB4"/>
    <w:rsid w:val="0069280C"/>
    <w:rsid w:val="006946C3"/>
    <w:rsid w:val="0069476A"/>
    <w:rsid w:val="006A0378"/>
    <w:rsid w:val="006A1263"/>
    <w:rsid w:val="006A253C"/>
    <w:rsid w:val="006A3C81"/>
    <w:rsid w:val="006B1B21"/>
    <w:rsid w:val="006C0A0E"/>
    <w:rsid w:val="006C1FAE"/>
    <w:rsid w:val="006C234B"/>
    <w:rsid w:val="006C758D"/>
    <w:rsid w:val="006D3266"/>
    <w:rsid w:val="006D4FC3"/>
    <w:rsid w:val="006D7788"/>
    <w:rsid w:val="006D791D"/>
    <w:rsid w:val="006D7F91"/>
    <w:rsid w:val="006E0729"/>
    <w:rsid w:val="006E1947"/>
    <w:rsid w:val="006E1D63"/>
    <w:rsid w:val="006E1E59"/>
    <w:rsid w:val="006E28C9"/>
    <w:rsid w:val="006E4047"/>
    <w:rsid w:val="006E4422"/>
    <w:rsid w:val="006E4D17"/>
    <w:rsid w:val="006F177F"/>
    <w:rsid w:val="006F2291"/>
    <w:rsid w:val="006F229F"/>
    <w:rsid w:val="006F6B4B"/>
    <w:rsid w:val="006F78AE"/>
    <w:rsid w:val="006F7C12"/>
    <w:rsid w:val="006F7F12"/>
    <w:rsid w:val="00700725"/>
    <w:rsid w:val="00700B48"/>
    <w:rsid w:val="00702A44"/>
    <w:rsid w:val="00703E91"/>
    <w:rsid w:val="00704658"/>
    <w:rsid w:val="0070622B"/>
    <w:rsid w:val="00706551"/>
    <w:rsid w:val="00706E43"/>
    <w:rsid w:val="0070750F"/>
    <w:rsid w:val="007103AF"/>
    <w:rsid w:val="007106E4"/>
    <w:rsid w:val="00712751"/>
    <w:rsid w:val="00712FBA"/>
    <w:rsid w:val="0071338F"/>
    <w:rsid w:val="007171E8"/>
    <w:rsid w:val="007218D3"/>
    <w:rsid w:val="007237FF"/>
    <w:rsid w:val="0072537D"/>
    <w:rsid w:val="0073006C"/>
    <w:rsid w:val="00730BC3"/>
    <w:rsid w:val="007328DF"/>
    <w:rsid w:val="00732B74"/>
    <w:rsid w:val="00732ECC"/>
    <w:rsid w:val="007369CA"/>
    <w:rsid w:val="00736EEE"/>
    <w:rsid w:val="00736FCF"/>
    <w:rsid w:val="00737B38"/>
    <w:rsid w:val="00737D08"/>
    <w:rsid w:val="007408BD"/>
    <w:rsid w:val="00741D45"/>
    <w:rsid w:val="007433C3"/>
    <w:rsid w:val="00743CF2"/>
    <w:rsid w:val="0074454E"/>
    <w:rsid w:val="0074665C"/>
    <w:rsid w:val="00751CC1"/>
    <w:rsid w:val="00752094"/>
    <w:rsid w:val="00754094"/>
    <w:rsid w:val="00756ED9"/>
    <w:rsid w:val="007601E4"/>
    <w:rsid w:val="007648AC"/>
    <w:rsid w:val="00764F1C"/>
    <w:rsid w:val="00766026"/>
    <w:rsid w:val="007710A1"/>
    <w:rsid w:val="007713C9"/>
    <w:rsid w:val="00771983"/>
    <w:rsid w:val="00772CE2"/>
    <w:rsid w:val="007766B8"/>
    <w:rsid w:val="007777E7"/>
    <w:rsid w:val="00777DE1"/>
    <w:rsid w:val="00782D96"/>
    <w:rsid w:val="007865A2"/>
    <w:rsid w:val="007874BF"/>
    <w:rsid w:val="00791D66"/>
    <w:rsid w:val="0079202C"/>
    <w:rsid w:val="00796CD9"/>
    <w:rsid w:val="00797279"/>
    <w:rsid w:val="007A0633"/>
    <w:rsid w:val="007A6FE3"/>
    <w:rsid w:val="007B090E"/>
    <w:rsid w:val="007B2BF5"/>
    <w:rsid w:val="007B42C9"/>
    <w:rsid w:val="007B719E"/>
    <w:rsid w:val="007B79AF"/>
    <w:rsid w:val="007C0566"/>
    <w:rsid w:val="007C65E2"/>
    <w:rsid w:val="007C6D30"/>
    <w:rsid w:val="007D18EC"/>
    <w:rsid w:val="007D20E9"/>
    <w:rsid w:val="007D29F1"/>
    <w:rsid w:val="007D373F"/>
    <w:rsid w:val="007E1021"/>
    <w:rsid w:val="007E43C4"/>
    <w:rsid w:val="007E4EB2"/>
    <w:rsid w:val="007F184E"/>
    <w:rsid w:val="007F226D"/>
    <w:rsid w:val="007F369F"/>
    <w:rsid w:val="007F3AF9"/>
    <w:rsid w:val="007F3CD8"/>
    <w:rsid w:val="007F46DF"/>
    <w:rsid w:val="007F59C1"/>
    <w:rsid w:val="007F6CDA"/>
    <w:rsid w:val="007F7BAC"/>
    <w:rsid w:val="008000F6"/>
    <w:rsid w:val="008001AF"/>
    <w:rsid w:val="00805183"/>
    <w:rsid w:val="00805399"/>
    <w:rsid w:val="00805540"/>
    <w:rsid w:val="00805B55"/>
    <w:rsid w:val="00807B85"/>
    <w:rsid w:val="008123A2"/>
    <w:rsid w:val="00813204"/>
    <w:rsid w:val="008133A2"/>
    <w:rsid w:val="0081397F"/>
    <w:rsid w:val="008140AB"/>
    <w:rsid w:val="00814C51"/>
    <w:rsid w:val="00816291"/>
    <w:rsid w:val="008166CB"/>
    <w:rsid w:val="00816B45"/>
    <w:rsid w:val="00816C63"/>
    <w:rsid w:val="0082160B"/>
    <w:rsid w:val="00822B71"/>
    <w:rsid w:val="00822E9A"/>
    <w:rsid w:val="008237AC"/>
    <w:rsid w:val="00825D38"/>
    <w:rsid w:val="0083116C"/>
    <w:rsid w:val="00831FCF"/>
    <w:rsid w:val="0083305B"/>
    <w:rsid w:val="008371C2"/>
    <w:rsid w:val="008372AF"/>
    <w:rsid w:val="00840CAB"/>
    <w:rsid w:val="008421AD"/>
    <w:rsid w:val="00842B51"/>
    <w:rsid w:val="00845803"/>
    <w:rsid w:val="008504E1"/>
    <w:rsid w:val="0085162F"/>
    <w:rsid w:val="008528B5"/>
    <w:rsid w:val="00852DA6"/>
    <w:rsid w:val="0085568B"/>
    <w:rsid w:val="00855933"/>
    <w:rsid w:val="00857C07"/>
    <w:rsid w:val="00860274"/>
    <w:rsid w:val="0086153D"/>
    <w:rsid w:val="00863269"/>
    <w:rsid w:val="008637B4"/>
    <w:rsid w:val="00864A4C"/>
    <w:rsid w:val="00864D2C"/>
    <w:rsid w:val="008651FD"/>
    <w:rsid w:val="00866194"/>
    <w:rsid w:val="00867CAB"/>
    <w:rsid w:val="00867F89"/>
    <w:rsid w:val="00871D15"/>
    <w:rsid w:val="00872030"/>
    <w:rsid w:val="008720A1"/>
    <w:rsid w:val="00872FA0"/>
    <w:rsid w:val="00873569"/>
    <w:rsid w:val="00874684"/>
    <w:rsid w:val="00874A77"/>
    <w:rsid w:val="0088113B"/>
    <w:rsid w:val="00881459"/>
    <w:rsid w:val="00883802"/>
    <w:rsid w:val="008850CA"/>
    <w:rsid w:val="008857EC"/>
    <w:rsid w:val="00886166"/>
    <w:rsid w:val="00886D18"/>
    <w:rsid w:val="00890E9B"/>
    <w:rsid w:val="008977E5"/>
    <w:rsid w:val="008A33F7"/>
    <w:rsid w:val="008A49CE"/>
    <w:rsid w:val="008A4DA1"/>
    <w:rsid w:val="008A5AC6"/>
    <w:rsid w:val="008A6381"/>
    <w:rsid w:val="008B1E95"/>
    <w:rsid w:val="008B5DCF"/>
    <w:rsid w:val="008C059B"/>
    <w:rsid w:val="008C2D9C"/>
    <w:rsid w:val="008C44E9"/>
    <w:rsid w:val="008C5339"/>
    <w:rsid w:val="008D06B7"/>
    <w:rsid w:val="008D2818"/>
    <w:rsid w:val="008D7489"/>
    <w:rsid w:val="008E65D0"/>
    <w:rsid w:val="008E7DE3"/>
    <w:rsid w:val="008F0A92"/>
    <w:rsid w:val="008F207A"/>
    <w:rsid w:val="008F343F"/>
    <w:rsid w:val="008F4C3B"/>
    <w:rsid w:val="008F5E33"/>
    <w:rsid w:val="008F6E17"/>
    <w:rsid w:val="0090268A"/>
    <w:rsid w:val="00902737"/>
    <w:rsid w:val="00902F49"/>
    <w:rsid w:val="00907AAA"/>
    <w:rsid w:val="009114C8"/>
    <w:rsid w:val="00911DDD"/>
    <w:rsid w:val="009130F5"/>
    <w:rsid w:val="00913967"/>
    <w:rsid w:val="00922542"/>
    <w:rsid w:val="00922E29"/>
    <w:rsid w:val="009237F8"/>
    <w:rsid w:val="00924EE1"/>
    <w:rsid w:val="00926046"/>
    <w:rsid w:val="009268D8"/>
    <w:rsid w:val="009302C6"/>
    <w:rsid w:val="00932EE6"/>
    <w:rsid w:val="00934D9A"/>
    <w:rsid w:val="00935004"/>
    <w:rsid w:val="009353E6"/>
    <w:rsid w:val="009378CF"/>
    <w:rsid w:val="009435DE"/>
    <w:rsid w:val="009445AB"/>
    <w:rsid w:val="00946F34"/>
    <w:rsid w:val="00947312"/>
    <w:rsid w:val="0095451B"/>
    <w:rsid w:val="00954779"/>
    <w:rsid w:val="0096076A"/>
    <w:rsid w:val="00961282"/>
    <w:rsid w:val="0096268C"/>
    <w:rsid w:val="00971882"/>
    <w:rsid w:val="0097589C"/>
    <w:rsid w:val="00975CA7"/>
    <w:rsid w:val="0097634A"/>
    <w:rsid w:val="00982671"/>
    <w:rsid w:val="00982C24"/>
    <w:rsid w:val="00983495"/>
    <w:rsid w:val="009850F9"/>
    <w:rsid w:val="00985D66"/>
    <w:rsid w:val="00987906"/>
    <w:rsid w:val="00990BB8"/>
    <w:rsid w:val="00991459"/>
    <w:rsid w:val="00992135"/>
    <w:rsid w:val="00992E6A"/>
    <w:rsid w:val="00993058"/>
    <w:rsid w:val="0099386E"/>
    <w:rsid w:val="00994C47"/>
    <w:rsid w:val="00995DD1"/>
    <w:rsid w:val="00997D26"/>
    <w:rsid w:val="009A1C68"/>
    <w:rsid w:val="009A28F8"/>
    <w:rsid w:val="009A44FF"/>
    <w:rsid w:val="009A5080"/>
    <w:rsid w:val="009A557C"/>
    <w:rsid w:val="009A7C7D"/>
    <w:rsid w:val="009B07E5"/>
    <w:rsid w:val="009B1A24"/>
    <w:rsid w:val="009B2DEE"/>
    <w:rsid w:val="009B32E6"/>
    <w:rsid w:val="009B3C77"/>
    <w:rsid w:val="009B3D1A"/>
    <w:rsid w:val="009B472C"/>
    <w:rsid w:val="009B78F5"/>
    <w:rsid w:val="009C0907"/>
    <w:rsid w:val="009C22A6"/>
    <w:rsid w:val="009C367B"/>
    <w:rsid w:val="009C75EE"/>
    <w:rsid w:val="009D01B2"/>
    <w:rsid w:val="009D0E19"/>
    <w:rsid w:val="009D1315"/>
    <w:rsid w:val="009D1730"/>
    <w:rsid w:val="009D1CC2"/>
    <w:rsid w:val="009D1DE8"/>
    <w:rsid w:val="009D1FC8"/>
    <w:rsid w:val="009D357A"/>
    <w:rsid w:val="009D3ABB"/>
    <w:rsid w:val="009D3C6F"/>
    <w:rsid w:val="009D5741"/>
    <w:rsid w:val="009D5E44"/>
    <w:rsid w:val="009D696D"/>
    <w:rsid w:val="009D6E81"/>
    <w:rsid w:val="009E29B3"/>
    <w:rsid w:val="009E2C2B"/>
    <w:rsid w:val="009E483F"/>
    <w:rsid w:val="009E654A"/>
    <w:rsid w:val="009E71C2"/>
    <w:rsid w:val="009F052D"/>
    <w:rsid w:val="009F5727"/>
    <w:rsid w:val="009F5DC9"/>
    <w:rsid w:val="009F6A48"/>
    <w:rsid w:val="009F6AF3"/>
    <w:rsid w:val="009F7678"/>
    <w:rsid w:val="009F7B8D"/>
    <w:rsid w:val="009F7D21"/>
    <w:rsid w:val="00A00653"/>
    <w:rsid w:val="00A0156F"/>
    <w:rsid w:val="00A02819"/>
    <w:rsid w:val="00A038DA"/>
    <w:rsid w:val="00A03FE5"/>
    <w:rsid w:val="00A04A18"/>
    <w:rsid w:val="00A04C2B"/>
    <w:rsid w:val="00A06224"/>
    <w:rsid w:val="00A06D9A"/>
    <w:rsid w:val="00A13D0A"/>
    <w:rsid w:val="00A231DC"/>
    <w:rsid w:val="00A241DE"/>
    <w:rsid w:val="00A26281"/>
    <w:rsid w:val="00A2796E"/>
    <w:rsid w:val="00A300C3"/>
    <w:rsid w:val="00A313CF"/>
    <w:rsid w:val="00A320DE"/>
    <w:rsid w:val="00A3694A"/>
    <w:rsid w:val="00A40FCC"/>
    <w:rsid w:val="00A41E41"/>
    <w:rsid w:val="00A42BA4"/>
    <w:rsid w:val="00A42E7A"/>
    <w:rsid w:val="00A44300"/>
    <w:rsid w:val="00A44436"/>
    <w:rsid w:val="00A459EB"/>
    <w:rsid w:val="00A46D1D"/>
    <w:rsid w:val="00A4786F"/>
    <w:rsid w:val="00A502A3"/>
    <w:rsid w:val="00A5196B"/>
    <w:rsid w:val="00A52960"/>
    <w:rsid w:val="00A56B89"/>
    <w:rsid w:val="00A60104"/>
    <w:rsid w:val="00A6044D"/>
    <w:rsid w:val="00A6118E"/>
    <w:rsid w:val="00A61D0F"/>
    <w:rsid w:val="00A61EBC"/>
    <w:rsid w:val="00A6701A"/>
    <w:rsid w:val="00A7036A"/>
    <w:rsid w:val="00A7072B"/>
    <w:rsid w:val="00A74E34"/>
    <w:rsid w:val="00A75853"/>
    <w:rsid w:val="00A773DC"/>
    <w:rsid w:val="00A77B96"/>
    <w:rsid w:val="00A80A33"/>
    <w:rsid w:val="00A82E6F"/>
    <w:rsid w:val="00A879AD"/>
    <w:rsid w:val="00A9600F"/>
    <w:rsid w:val="00A96881"/>
    <w:rsid w:val="00AA07B9"/>
    <w:rsid w:val="00AA0ACD"/>
    <w:rsid w:val="00AA168F"/>
    <w:rsid w:val="00AA38CF"/>
    <w:rsid w:val="00AA4880"/>
    <w:rsid w:val="00AA5649"/>
    <w:rsid w:val="00AA5FCE"/>
    <w:rsid w:val="00AA72DE"/>
    <w:rsid w:val="00AB1D16"/>
    <w:rsid w:val="00AB1E66"/>
    <w:rsid w:val="00AB28F6"/>
    <w:rsid w:val="00AB39B8"/>
    <w:rsid w:val="00AB4846"/>
    <w:rsid w:val="00AB4A0F"/>
    <w:rsid w:val="00AB6FE5"/>
    <w:rsid w:val="00AC19DD"/>
    <w:rsid w:val="00AC1E5C"/>
    <w:rsid w:val="00AC1F8E"/>
    <w:rsid w:val="00AC2F06"/>
    <w:rsid w:val="00AC4825"/>
    <w:rsid w:val="00AC79B8"/>
    <w:rsid w:val="00AD0668"/>
    <w:rsid w:val="00AD1BCE"/>
    <w:rsid w:val="00AD3508"/>
    <w:rsid w:val="00AD45D5"/>
    <w:rsid w:val="00AD540E"/>
    <w:rsid w:val="00AD5E64"/>
    <w:rsid w:val="00AD6874"/>
    <w:rsid w:val="00AD773F"/>
    <w:rsid w:val="00AE2D7D"/>
    <w:rsid w:val="00AE343D"/>
    <w:rsid w:val="00AE4745"/>
    <w:rsid w:val="00AE5C19"/>
    <w:rsid w:val="00AE6A2B"/>
    <w:rsid w:val="00AE6B15"/>
    <w:rsid w:val="00AF53A0"/>
    <w:rsid w:val="00AF5441"/>
    <w:rsid w:val="00AF5CEC"/>
    <w:rsid w:val="00AF6620"/>
    <w:rsid w:val="00AF726E"/>
    <w:rsid w:val="00AF7B64"/>
    <w:rsid w:val="00B008C3"/>
    <w:rsid w:val="00B009C8"/>
    <w:rsid w:val="00B00C0E"/>
    <w:rsid w:val="00B01656"/>
    <w:rsid w:val="00B063D8"/>
    <w:rsid w:val="00B12189"/>
    <w:rsid w:val="00B13FAC"/>
    <w:rsid w:val="00B1523F"/>
    <w:rsid w:val="00B15EFE"/>
    <w:rsid w:val="00B167A7"/>
    <w:rsid w:val="00B20EC0"/>
    <w:rsid w:val="00B213EA"/>
    <w:rsid w:val="00B23158"/>
    <w:rsid w:val="00B231AF"/>
    <w:rsid w:val="00B235BF"/>
    <w:rsid w:val="00B25D00"/>
    <w:rsid w:val="00B265C2"/>
    <w:rsid w:val="00B2747F"/>
    <w:rsid w:val="00B27873"/>
    <w:rsid w:val="00B30072"/>
    <w:rsid w:val="00B30E28"/>
    <w:rsid w:val="00B31FD4"/>
    <w:rsid w:val="00B33F8F"/>
    <w:rsid w:val="00B34972"/>
    <w:rsid w:val="00B357D7"/>
    <w:rsid w:val="00B35BA0"/>
    <w:rsid w:val="00B373F7"/>
    <w:rsid w:val="00B40B35"/>
    <w:rsid w:val="00B439CA"/>
    <w:rsid w:val="00B43D25"/>
    <w:rsid w:val="00B44101"/>
    <w:rsid w:val="00B44C31"/>
    <w:rsid w:val="00B503B8"/>
    <w:rsid w:val="00B50782"/>
    <w:rsid w:val="00B53844"/>
    <w:rsid w:val="00B54829"/>
    <w:rsid w:val="00B55472"/>
    <w:rsid w:val="00B5579E"/>
    <w:rsid w:val="00B5751D"/>
    <w:rsid w:val="00B607FF"/>
    <w:rsid w:val="00B60FBA"/>
    <w:rsid w:val="00B61180"/>
    <w:rsid w:val="00B61C2E"/>
    <w:rsid w:val="00B622E2"/>
    <w:rsid w:val="00B6420C"/>
    <w:rsid w:val="00B66C94"/>
    <w:rsid w:val="00B67643"/>
    <w:rsid w:val="00B67E04"/>
    <w:rsid w:val="00B70071"/>
    <w:rsid w:val="00B71E97"/>
    <w:rsid w:val="00B7213F"/>
    <w:rsid w:val="00B721AB"/>
    <w:rsid w:val="00B7439C"/>
    <w:rsid w:val="00B74BB8"/>
    <w:rsid w:val="00B74F1B"/>
    <w:rsid w:val="00B75148"/>
    <w:rsid w:val="00B75D60"/>
    <w:rsid w:val="00B75D8C"/>
    <w:rsid w:val="00B76ED7"/>
    <w:rsid w:val="00B80DD7"/>
    <w:rsid w:val="00B81AA3"/>
    <w:rsid w:val="00B81AB7"/>
    <w:rsid w:val="00B81D81"/>
    <w:rsid w:val="00B8252F"/>
    <w:rsid w:val="00B83DDD"/>
    <w:rsid w:val="00B8493E"/>
    <w:rsid w:val="00B87E4F"/>
    <w:rsid w:val="00B90322"/>
    <w:rsid w:val="00B90744"/>
    <w:rsid w:val="00B91E9D"/>
    <w:rsid w:val="00B93726"/>
    <w:rsid w:val="00B94C7D"/>
    <w:rsid w:val="00B94E8A"/>
    <w:rsid w:val="00B95432"/>
    <w:rsid w:val="00B95DED"/>
    <w:rsid w:val="00B9695A"/>
    <w:rsid w:val="00BA1410"/>
    <w:rsid w:val="00BA3AE7"/>
    <w:rsid w:val="00BA3D0D"/>
    <w:rsid w:val="00BA5DD2"/>
    <w:rsid w:val="00BB0A55"/>
    <w:rsid w:val="00BB1022"/>
    <w:rsid w:val="00BB11EF"/>
    <w:rsid w:val="00BB1353"/>
    <w:rsid w:val="00BB1C34"/>
    <w:rsid w:val="00BB1F1C"/>
    <w:rsid w:val="00BB407E"/>
    <w:rsid w:val="00BB4377"/>
    <w:rsid w:val="00BB50D9"/>
    <w:rsid w:val="00BB5976"/>
    <w:rsid w:val="00BC2093"/>
    <w:rsid w:val="00BC679B"/>
    <w:rsid w:val="00BD317E"/>
    <w:rsid w:val="00BD4AE2"/>
    <w:rsid w:val="00BD4AEE"/>
    <w:rsid w:val="00BE0864"/>
    <w:rsid w:val="00BE3AC3"/>
    <w:rsid w:val="00BE6175"/>
    <w:rsid w:val="00BE62AD"/>
    <w:rsid w:val="00BE6DEB"/>
    <w:rsid w:val="00BE6F59"/>
    <w:rsid w:val="00BE76C5"/>
    <w:rsid w:val="00BF14DC"/>
    <w:rsid w:val="00BF2877"/>
    <w:rsid w:val="00BF3A23"/>
    <w:rsid w:val="00BF3EF6"/>
    <w:rsid w:val="00BF6B69"/>
    <w:rsid w:val="00C00C31"/>
    <w:rsid w:val="00C01A8D"/>
    <w:rsid w:val="00C01B06"/>
    <w:rsid w:val="00C06F3C"/>
    <w:rsid w:val="00C07238"/>
    <w:rsid w:val="00C07333"/>
    <w:rsid w:val="00C07CC2"/>
    <w:rsid w:val="00C12C50"/>
    <w:rsid w:val="00C13090"/>
    <w:rsid w:val="00C132BE"/>
    <w:rsid w:val="00C159A5"/>
    <w:rsid w:val="00C16BE9"/>
    <w:rsid w:val="00C16FC2"/>
    <w:rsid w:val="00C17214"/>
    <w:rsid w:val="00C201DC"/>
    <w:rsid w:val="00C2659C"/>
    <w:rsid w:val="00C26D23"/>
    <w:rsid w:val="00C27F82"/>
    <w:rsid w:val="00C312B8"/>
    <w:rsid w:val="00C361B9"/>
    <w:rsid w:val="00C37C00"/>
    <w:rsid w:val="00C44ACD"/>
    <w:rsid w:val="00C46757"/>
    <w:rsid w:val="00C46D84"/>
    <w:rsid w:val="00C50949"/>
    <w:rsid w:val="00C5103A"/>
    <w:rsid w:val="00C5303B"/>
    <w:rsid w:val="00C53046"/>
    <w:rsid w:val="00C55790"/>
    <w:rsid w:val="00C565AE"/>
    <w:rsid w:val="00C60C11"/>
    <w:rsid w:val="00C66FE1"/>
    <w:rsid w:val="00C70DCA"/>
    <w:rsid w:val="00C713B7"/>
    <w:rsid w:val="00C71C6D"/>
    <w:rsid w:val="00C740E1"/>
    <w:rsid w:val="00C74DBE"/>
    <w:rsid w:val="00C74F07"/>
    <w:rsid w:val="00C77487"/>
    <w:rsid w:val="00C80600"/>
    <w:rsid w:val="00C815F0"/>
    <w:rsid w:val="00C81E1E"/>
    <w:rsid w:val="00C82BFF"/>
    <w:rsid w:val="00C84975"/>
    <w:rsid w:val="00C85394"/>
    <w:rsid w:val="00C85F3D"/>
    <w:rsid w:val="00C860AD"/>
    <w:rsid w:val="00C90E41"/>
    <w:rsid w:val="00C91C28"/>
    <w:rsid w:val="00C9341D"/>
    <w:rsid w:val="00C94AB1"/>
    <w:rsid w:val="00C95F77"/>
    <w:rsid w:val="00C96BC8"/>
    <w:rsid w:val="00CA01EC"/>
    <w:rsid w:val="00CA1B21"/>
    <w:rsid w:val="00CA2A63"/>
    <w:rsid w:val="00CA38D4"/>
    <w:rsid w:val="00CA5677"/>
    <w:rsid w:val="00CA60CF"/>
    <w:rsid w:val="00CB196E"/>
    <w:rsid w:val="00CB25E0"/>
    <w:rsid w:val="00CB2E4C"/>
    <w:rsid w:val="00CB36B8"/>
    <w:rsid w:val="00CB39A4"/>
    <w:rsid w:val="00CB4ECC"/>
    <w:rsid w:val="00CB730F"/>
    <w:rsid w:val="00CC09F4"/>
    <w:rsid w:val="00CC2ACB"/>
    <w:rsid w:val="00CC320F"/>
    <w:rsid w:val="00CC50C1"/>
    <w:rsid w:val="00CC5D42"/>
    <w:rsid w:val="00CD0759"/>
    <w:rsid w:val="00CD2B5E"/>
    <w:rsid w:val="00CD5016"/>
    <w:rsid w:val="00CD65C3"/>
    <w:rsid w:val="00CD697F"/>
    <w:rsid w:val="00CD7C80"/>
    <w:rsid w:val="00CD7D07"/>
    <w:rsid w:val="00CE10C4"/>
    <w:rsid w:val="00CE36C7"/>
    <w:rsid w:val="00CE3AFF"/>
    <w:rsid w:val="00CE5194"/>
    <w:rsid w:val="00CE5AC2"/>
    <w:rsid w:val="00CE642D"/>
    <w:rsid w:val="00CE6B53"/>
    <w:rsid w:val="00CE6E46"/>
    <w:rsid w:val="00CE7C60"/>
    <w:rsid w:val="00CE7CAE"/>
    <w:rsid w:val="00CF4016"/>
    <w:rsid w:val="00CF47D6"/>
    <w:rsid w:val="00CF4EE5"/>
    <w:rsid w:val="00CF5949"/>
    <w:rsid w:val="00D02F46"/>
    <w:rsid w:val="00D05226"/>
    <w:rsid w:val="00D065C6"/>
    <w:rsid w:val="00D06B15"/>
    <w:rsid w:val="00D10335"/>
    <w:rsid w:val="00D121C4"/>
    <w:rsid w:val="00D157EB"/>
    <w:rsid w:val="00D15C26"/>
    <w:rsid w:val="00D15C2A"/>
    <w:rsid w:val="00D16581"/>
    <w:rsid w:val="00D1726D"/>
    <w:rsid w:val="00D1775B"/>
    <w:rsid w:val="00D20F55"/>
    <w:rsid w:val="00D219D6"/>
    <w:rsid w:val="00D22D09"/>
    <w:rsid w:val="00D231D5"/>
    <w:rsid w:val="00D24576"/>
    <w:rsid w:val="00D26848"/>
    <w:rsid w:val="00D271CA"/>
    <w:rsid w:val="00D30549"/>
    <w:rsid w:val="00D31AA6"/>
    <w:rsid w:val="00D33FAD"/>
    <w:rsid w:val="00D35458"/>
    <w:rsid w:val="00D35E6B"/>
    <w:rsid w:val="00D371F1"/>
    <w:rsid w:val="00D41053"/>
    <w:rsid w:val="00D42A57"/>
    <w:rsid w:val="00D43CA5"/>
    <w:rsid w:val="00D45154"/>
    <w:rsid w:val="00D45D06"/>
    <w:rsid w:val="00D4654A"/>
    <w:rsid w:val="00D47A3B"/>
    <w:rsid w:val="00D501AC"/>
    <w:rsid w:val="00D503CB"/>
    <w:rsid w:val="00D5131F"/>
    <w:rsid w:val="00D524C5"/>
    <w:rsid w:val="00D5259C"/>
    <w:rsid w:val="00D52C5D"/>
    <w:rsid w:val="00D5565D"/>
    <w:rsid w:val="00D56979"/>
    <w:rsid w:val="00D576FE"/>
    <w:rsid w:val="00D602AB"/>
    <w:rsid w:val="00D60DEA"/>
    <w:rsid w:val="00D616A1"/>
    <w:rsid w:val="00D622FC"/>
    <w:rsid w:val="00D633A2"/>
    <w:rsid w:val="00D633DF"/>
    <w:rsid w:val="00D63CC1"/>
    <w:rsid w:val="00D64498"/>
    <w:rsid w:val="00D64E81"/>
    <w:rsid w:val="00D7360B"/>
    <w:rsid w:val="00D73BC2"/>
    <w:rsid w:val="00D75535"/>
    <w:rsid w:val="00D764F3"/>
    <w:rsid w:val="00D77E74"/>
    <w:rsid w:val="00D80854"/>
    <w:rsid w:val="00D8390E"/>
    <w:rsid w:val="00D84505"/>
    <w:rsid w:val="00D86440"/>
    <w:rsid w:val="00D91356"/>
    <w:rsid w:val="00D936C7"/>
    <w:rsid w:val="00D96DB7"/>
    <w:rsid w:val="00D97B2E"/>
    <w:rsid w:val="00DA1CF7"/>
    <w:rsid w:val="00DA2CB9"/>
    <w:rsid w:val="00DA4E84"/>
    <w:rsid w:val="00DA5791"/>
    <w:rsid w:val="00DA5BB1"/>
    <w:rsid w:val="00DA7DA5"/>
    <w:rsid w:val="00DB6D31"/>
    <w:rsid w:val="00DB7711"/>
    <w:rsid w:val="00DC3615"/>
    <w:rsid w:val="00DC3AE4"/>
    <w:rsid w:val="00DC52C0"/>
    <w:rsid w:val="00DD1D91"/>
    <w:rsid w:val="00DD3118"/>
    <w:rsid w:val="00DD4FEA"/>
    <w:rsid w:val="00DD51C2"/>
    <w:rsid w:val="00DD5C2B"/>
    <w:rsid w:val="00DE0588"/>
    <w:rsid w:val="00DE0604"/>
    <w:rsid w:val="00DE0B0C"/>
    <w:rsid w:val="00DE3D5C"/>
    <w:rsid w:val="00DE44C8"/>
    <w:rsid w:val="00DE4BD7"/>
    <w:rsid w:val="00DE638E"/>
    <w:rsid w:val="00DE75A4"/>
    <w:rsid w:val="00DF0B78"/>
    <w:rsid w:val="00DF3645"/>
    <w:rsid w:val="00DF38B8"/>
    <w:rsid w:val="00E00875"/>
    <w:rsid w:val="00E01389"/>
    <w:rsid w:val="00E01510"/>
    <w:rsid w:val="00E01ACD"/>
    <w:rsid w:val="00E03F79"/>
    <w:rsid w:val="00E04934"/>
    <w:rsid w:val="00E07515"/>
    <w:rsid w:val="00E10AC0"/>
    <w:rsid w:val="00E16BBA"/>
    <w:rsid w:val="00E20D33"/>
    <w:rsid w:val="00E22933"/>
    <w:rsid w:val="00E25710"/>
    <w:rsid w:val="00E30264"/>
    <w:rsid w:val="00E30497"/>
    <w:rsid w:val="00E3294C"/>
    <w:rsid w:val="00E32E3D"/>
    <w:rsid w:val="00E34499"/>
    <w:rsid w:val="00E346F2"/>
    <w:rsid w:val="00E3654B"/>
    <w:rsid w:val="00E407E7"/>
    <w:rsid w:val="00E4115A"/>
    <w:rsid w:val="00E43716"/>
    <w:rsid w:val="00E4380E"/>
    <w:rsid w:val="00E44656"/>
    <w:rsid w:val="00E5102F"/>
    <w:rsid w:val="00E53CDF"/>
    <w:rsid w:val="00E542AF"/>
    <w:rsid w:val="00E5539E"/>
    <w:rsid w:val="00E555E6"/>
    <w:rsid w:val="00E55858"/>
    <w:rsid w:val="00E565BA"/>
    <w:rsid w:val="00E57B27"/>
    <w:rsid w:val="00E57FF5"/>
    <w:rsid w:val="00E60CCE"/>
    <w:rsid w:val="00E6126F"/>
    <w:rsid w:val="00E61BD6"/>
    <w:rsid w:val="00E62380"/>
    <w:rsid w:val="00E626C9"/>
    <w:rsid w:val="00E63A56"/>
    <w:rsid w:val="00E64FAC"/>
    <w:rsid w:val="00E65791"/>
    <w:rsid w:val="00E66B57"/>
    <w:rsid w:val="00E77F74"/>
    <w:rsid w:val="00E814FF"/>
    <w:rsid w:val="00E82206"/>
    <w:rsid w:val="00E83B6B"/>
    <w:rsid w:val="00E871D6"/>
    <w:rsid w:val="00E930B3"/>
    <w:rsid w:val="00E93B70"/>
    <w:rsid w:val="00E97605"/>
    <w:rsid w:val="00E97E3D"/>
    <w:rsid w:val="00EA06B8"/>
    <w:rsid w:val="00EB038B"/>
    <w:rsid w:val="00EB054C"/>
    <w:rsid w:val="00EB134F"/>
    <w:rsid w:val="00EB1A94"/>
    <w:rsid w:val="00EB225A"/>
    <w:rsid w:val="00EB23CA"/>
    <w:rsid w:val="00EB2583"/>
    <w:rsid w:val="00EB2E3A"/>
    <w:rsid w:val="00EB3645"/>
    <w:rsid w:val="00EB5E89"/>
    <w:rsid w:val="00EB6941"/>
    <w:rsid w:val="00EB6CE0"/>
    <w:rsid w:val="00EB7831"/>
    <w:rsid w:val="00EC01C2"/>
    <w:rsid w:val="00EC0C63"/>
    <w:rsid w:val="00EC181D"/>
    <w:rsid w:val="00EC1CF5"/>
    <w:rsid w:val="00EC21AB"/>
    <w:rsid w:val="00EC2C48"/>
    <w:rsid w:val="00EC3200"/>
    <w:rsid w:val="00EC3C46"/>
    <w:rsid w:val="00EC52D9"/>
    <w:rsid w:val="00EC6079"/>
    <w:rsid w:val="00EC72C3"/>
    <w:rsid w:val="00ED1193"/>
    <w:rsid w:val="00ED3010"/>
    <w:rsid w:val="00ED3D52"/>
    <w:rsid w:val="00ED4853"/>
    <w:rsid w:val="00ED5152"/>
    <w:rsid w:val="00ED5B28"/>
    <w:rsid w:val="00ED6C38"/>
    <w:rsid w:val="00EE03CA"/>
    <w:rsid w:val="00EE32C9"/>
    <w:rsid w:val="00EE3C6F"/>
    <w:rsid w:val="00EE56B9"/>
    <w:rsid w:val="00EE5A85"/>
    <w:rsid w:val="00EE654C"/>
    <w:rsid w:val="00EE6E75"/>
    <w:rsid w:val="00EE7992"/>
    <w:rsid w:val="00EF02C7"/>
    <w:rsid w:val="00EF04C8"/>
    <w:rsid w:val="00EF37A4"/>
    <w:rsid w:val="00EF3BBA"/>
    <w:rsid w:val="00EF3FE7"/>
    <w:rsid w:val="00EF5502"/>
    <w:rsid w:val="00EF6201"/>
    <w:rsid w:val="00EF6ADF"/>
    <w:rsid w:val="00EF6EA9"/>
    <w:rsid w:val="00EF76AE"/>
    <w:rsid w:val="00EF78CF"/>
    <w:rsid w:val="00F073CA"/>
    <w:rsid w:val="00F078C2"/>
    <w:rsid w:val="00F11F2B"/>
    <w:rsid w:val="00F125DB"/>
    <w:rsid w:val="00F12B4B"/>
    <w:rsid w:val="00F1317A"/>
    <w:rsid w:val="00F16255"/>
    <w:rsid w:val="00F16B66"/>
    <w:rsid w:val="00F24318"/>
    <w:rsid w:val="00F24852"/>
    <w:rsid w:val="00F24E92"/>
    <w:rsid w:val="00F2562F"/>
    <w:rsid w:val="00F268C2"/>
    <w:rsid w:val="00F30F7D"/>
    <w:rsid w:val="00F3382C"/>
    <w:rsid w:val="00F35B61"/>
    <w:rsid w:val="00F35F3B"/>
    <w:rsid w:val="00F37E5A"/>
    <w:rsid w:val="00F431AE"/>
    <w:rsid w:val="00F43C6E"/>
    <w:rsid w:val="00F445AE"/>
    <w:rsid w:val="00F44938"/>
    <w:rsid w:val="00F44B77"/>
    <w:rsid w:val="00F450E4"/>
    <w:rsid w:val="00F469AD"/>
    <w:rsid w:val="00F507A7"/>
    <w:rsid w:val="00F5504D"/>
    <w:rsid w:val="00F55A0C"/>
    <w:rsid w:val="00F56566"/>
    <w:rsid w:val="00F62707"/>
    <w:rsid w:val="00F633A9"/>
    <w:rsid w:val="00F64C44"/>
    <w:rsid w:val="00F6556F"/>
    <w:rsid w:val="00F66698"/>
    <w:rsid w:val="00F67666"/>
    <w:rsid w:val="00F67B3B"/>
    <w:rsid w:val="00F712B7"/>
    <w:rsid w:val="00F714F9"/>
    <w:rsid w:val="00F71B19"/>
    <w:rsid w:val="00F71D11"/>
    <w:rsid w:val="00F73941"/>
    <w:rsid w:val="00F74367"/>
    <w:rsid w:val="00F74B60"/>
    <w:rsid w:val="00F75183"/>
    <w:rsid w:val="00F752BB"/>
    <w:rsid w:val="00F770D8"/>
    <w:rsid w:val="00F8191B"/>
    <w:rsid w:val="00F81AB8"/>
    <w:rsid w:val="00F82C15"/>
    <w:rsid w:val="00F8366F"/>
    <w:rsid w:val="00F83DFE"/>
    <w:rsid w:val="00F8707D"/>
    <w:rsid w:val="00F9108A"/>
    <w:rsid w:val="00F925C0"/>
    <w:rsid w:val="00F930CB"/>
    <w:rsid w:val="00F948DF"/>
    <w:rsid w:val="00F965A0"/>
    <w:rsid w:val="00FA3249"/>
    <w:rsid w:val="00FB0700"/>
    <w:rsid w:val="00FB1E87"/>
    <w:rsid w:val="00FB455E"/>
    <w:rsid w:val="00FB4657"/>
    <w:rsid w:val="00FC1BE5"/>
    <w:rsid w:val="00FC5785"/>
    <w:rsid w:val="00FC6248"/>
    <w:rsid w:val="00FC6D5D"/>
    <w:rsid w:val="00FC7AB7"/>
    <w:rsid w:val="00FD3A74"/>
    <w:rsid w:val="00FD3BE8"/>
    <w:rsid w:val="00FD3C4C"/>
    <w:rsid w:val="00FD57B7"/>
    <w:rsid w:val="00FE0F06"/>
    <w:rsid w:val="00FE4455"/>
    <w:rsid w:val="00FF1A38"/>
    <w:rsid w:val="00FF2810"/>
    <w:rsid w:val="00FF404B"/>
    <w:rsid w:val="00FF6E20"/>
    <w:rsid w:val="00FF71E0"/>
    <w:rsid w:val="00FF777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E00D6"/>
  <w15:docId w15:val="{30DA82D0-66FF-4891-BEF2-BCA5EA50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8F4C3B"/>
    <w:pPr>
      <w:keepNext/>
      <w:autoSpaceDE w:val="0"/>
      <w:autoSpaceDN w:val="0"/>
      <w:adjustRightInd w:val="0"/>
      <w:jc w:val="center"/>
      <w:outlineLvl w:val="0"/>
    </w:pPr>
    <w:rPr>
      <w:rFonts w:cs="Arial"/>
      <w:b/>
      <w:bCs/>
      <w:sz w:val="28"/>
      <w14:shadow w14:blurRad="50800" w14:dist="38100" w14:dir="2700000" w14:sx="100000" w14:sy="100000" w14:kx="0" w14:ky="0" w14:algn="tl">
        <w14:srgbClr w14:val="000000">
          <w14:alpha w14:val="60000"/>
        </w14:srgbClr>
      </w14:shadow>
    </w:rPr>
  </w:style>
  <w:style w:type="paragraph" w:styleId="Ttulo2">
    <w:name w:val="heading 2"/>
    <w:basedOn w:val="Normal"/>
    <w:next w:val="Normal"/>
    <w:link w:val="Ttulo2Car"/>
    <w:autoRedefine/>
    <w:qFormat/>
    <w:rsid w:val="006946C3"/>
    <w:pPr>
      <w:keepNext/>
      <w:autoSpaceDE w:val="0"/>
      <w:autoSpaceDN w:val="0"/>
      <w:adjustRightInd w:val="0"/>
      <w:jc w:val="center"/>
      <w:outlineLvl w:val="1"/>
    </w:pPr>
    <w:rPr>
      <w:rFonts w:ascii="Arial" w:hAnsi="Arial" w:cs="Arial"/>
      <w:b/>
      <w:bCs/>
      <w:sz w:val="28"/>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2465D9"/>
    <w:pPr>
      <w:keepNext/>
      <w:tabs>
        <w:tab w:val="left" w:pos="7920"/>
        <w:tab w:val="left" w:pos="9895"/>
      </w:tabs>
      <w:autoSpaceDE w:val="0"/>
      <w:autoSpaceDN w:val="0"/>
      <w:adjustRightInd w:val="0"/>
      <w:jc w:val="both"/>
      <w:outlineLvl w:val="2"/>
    </w:pPr>
    <w:rPr>
      <w:rFonts w:ascii="Arial Narrow" w:hAnsi="Arial Narrow" w:cs="Arial"/>
      <w:b/>
      <w:bC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8F4C3B"/>
    <w:rPr>
      <w:rFonts w:cs="Arial"/>
      <w:b/>
      <w:bCs/>
      <w:sz w:val="28"/>
      <w:szCs w:val="24"/>
      <w:lang w:eastAsia="es-ES"/>
      <w14:shadow w14:blurRad="50800" w14:dist="38100" w14:dir="2700000" w14:sx="100000" w14:sy="100000" w14:kx="0" w14:ky="0" w14:algn="tl">
        <w14:srgbClr w14:val="000000">
          <w14:alpha w14:val="60000"/>
        </w14:srgbClr>
      </w14:shadow>
    </w:rPr>
  </w:style>
  <w:style w:type="character" w:customStyle="1" w:styleId="Ttulo2Car">
    <w:name w:val="Título 2 Car"/>
    <w:basedOn w:val="Fuentedeprrafopredeter"/>
    <w:link w:val="Ttulo2"/>
    <w:rsid w:val="006946C3"/>
    <w:rPr>
      <w:rFonts w:ascii="Arial" w:hAnsi="Arial" w:cs="Arial"/>
      <w:b/>
      <w:bCs/>
      <w:sz w:val="28"/>
      <w:szCs w:val="24"/>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Puesto">
    <w:name w:val="Title"/>
    <w:basedOn w:val="Normal"/>
    <w:link w:val="Puest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2465D9"/>
    <w:rPr>
      <w:rFonts w:ascii="Arial Narrow" w:hAnsi="Arial Narrow" w:cs="Arial"/>
      <w:b/>
      <w:bCs/>
      <w:sz w:val="24"/>
      <w:szCs w:val="24"/>
      <w:lang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PuestoCar">
    <w:name w:val="Puesto Car"/>
    <w:basedOn w:val="Fuentedeprrafopredeter"/>
    <w:link w:val="Puest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character" w:customStyle="1" w:styleId="Style6">
    <w:name w:val="Style6"/>
    <w:basedOn w:val="Fuentedeprrafopredeter"/>
    <w:uiPriority w:val="1"/>
    <w:qFormat/>
    <w:rsid w:val="00671E3B"/>
    <w:rPr>
      <w:rFonts w:ascii="Arial Bold" w:hAnsi="Arial Bold"/>
      <w:b/>
      <w:spacing w:val="-20"/>
      <w:w w:val="90"/>
      <w:sz w:val="22"/>
    </w:rPr>
  </w:style>
  <w:style w:type="character" w:styleId="Refdecomentario">
    <w:name w:val="annotation reference"/>
    <w:basedOn w:val="Fuentedeprrafopredeter"/>
    <w:uiPriority w:val="99"/>
    <w:rsid w:val="00512828"/>
    <w:rPr>
      <w:sz w:val="16"/>
      <w:szCs w:val="16"/>
    </w:rPr>
  </w:style>
  <w:style w:type="paragraph" w:styleId="Asuntodelcomentario">
    <w:name w:val="annotation subject"/>
    <w:basedOn w:val="Textocomentario"/>
    <w:next w:val="Textocomentario"/>
    <w:link w:val="AsuntodelcomentarioCar"/>
    <w:rsid w:val="00512828"/>
    <w:pPr>
      <w:ind w:left="0" w:right="0"/>
      <w:jc w:val="left"/>
    </w:pPr>
    <w:rPr>
      <w:b/>
      <w:bCs/>
      <w:sz w:val="20"/>
    </w:rPr>
  </w:style>
  <w:style w:type="character" w:customStyle="1" w:styleId="AsuntodelcomentarioCar">
    <w:name w:val="Asunto del comentario Car"/>
    <w:basedOn w:val="TextocomentarioCar"/>
    <w:link w:val="Asuntodelcomentario"/>
    <w:rsid w:val="00512828"/>
    <w:rPr>
      <w:b/>
      <w:bCs/>
      <w:sz w:val="24"/>
      <w:lang w:val="es-DO" w:eastAsia="es-ES"/>
    </w:rPr>
  </w:style>
  <w:style w:type="paragraph" w:customStyle="1" w:styleId="Prrafodelista1">
    <w:name w:val="Párrafo de lista1"/>
    <w:basedOn w:val="Normal"/>
    <w:uiPriority w:val="34"/>
    <w:qFormat/>
    <w:rsid w:val="00FF71E0"/>
    <w:pPr>
      <w:widowControl w:val="0"/>
      <w:adjustRightInd w:val="0"/>
      <w:spacing w:line="360" w:lineRule="atLeast"/>
      <w:ind w:left="708"/>
      <w:jc w:val="both"/>
      <w:textAlignment w:val="baseline"/>
    </w:pPr>
    <w:rPr>
      <w:lang w:val="es-ES_tradnl" w:eastAsia="en-US"/>
    </w:rPr>
  </w:style>
  <w:style w:type="table" w:customStyle="1" w:styleId="TableGrid">
    <w:name w:val="TableGrid"/>
    <w:rsid w:val="000D518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52C5-D442-4BF2-A38B-81A6C836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5817</Words>
  <Characters>31995</Characters>
  <Application>Microsoft Office Word</Application>
  <DocSecurity>0</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Servicios</vt:lpstr>
      <vt:lpstr>PROCURADURIA GENERAL DE LA REPUBLICA DOMINICANA</vt:lpstr>
    </vt:vector>
  </TitlesOfParts>
  <Company>XG</Company>
  <LinksUpToDate>false</LinksUpToDate>
  <CharactersWithSpaces>37737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Servicios</dc:title>
  <dc:subject/>
  <dc:creator>DGCP</dc:creator>
  <cp:keywords/>
  <dc:description/>
  <cp:lastModifiedBy>Yuleidy Ventura</cp:lastModifiedBy>
  <cp:revision>2</cp:revision>
  <cp:lastPrinted>2019-06-24T14:11:00Z</cp:lastPrinted>
  <dcterms:created xsi:type="dcterms:W3CDTF">2019-07-05T16:07:00Z</dcterms:created>
  <dcterms:modified xsi:type="dcterms:W3CDTF">2019-07-05T16:07:00Z</dcterms:modified>
</cp:coreProperties>
</file>